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32"/>
          <w:szCs w:val="32"/>
        </w:rPr>
      </w:pPr>
      <w:r>
        <w:rPr>
          <w:rFonts w:cs="Times New Roman" w:ascii="Times New Roman" w:hAnsi="Times New Roman"/>
          <w:b/>
          <w:sz w:val="32"/>
          <w:szCs w:val="32"/>
        </w:rPr>
        <w:t>ДОКЛАД</w:t>
      </w:r>
    </w:p>
    <w:p>
      <w:pPr>
        <w:pStyle w:val="Normal"/>
        <w:spacing w:before="0" w:after="0"/>
        <w:jc w:val="center"/>
        <w:rPr>
          <w:color w:val="000000"/>
        </w:rPr>
      </w:pPr>
      <w:r>
        <w:rPr>
          <w:rFonts w:cs="Times New Roman" w:ascii="Times New Roman" w:hAnsi="Times New Roman"/>
          <w:b/>
          <w:color w:val="000000"/>
          <w:sz w:val="32"/>
          <w:szCs w:val="32"/>
        </w:rPr>
        <w:t>начальника отдела общего промышленного надзора по Тверской области Центрального управления Ростехнадзора Сидоровой Марины Романовны на тему: «Основные показатели надзорной деятельности отдела общего промышленного надзора по Тверской области</w:t>
        <w:br/>
        <w:t>по итогам первого полугодия 2025 года»</w:t>
      </w:r>
    </w:p>
    <w:p>
      <w:pPr>
        <w:pStyle w:val="Normal"/>
        <w:spacing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before="0" w:after="0"/>
        <w:ind w:firstLine="709"/>
        <w:jc w:val="both"/>
        <w:rPr/>
      </w:pPr>
      <w:r>
        <w:rPr>
          <w:rFonts w:cs="Times New Roman" w:ascii="Times New Roman" w:hAnsi="Times New Roman"/>
          <w:sz w:val="32"/>
          <w:szCs w:val="32"/>
        </w:rPr>
        <w:t>Сегодня в своём докладе я расскажу о результатах работы отдела общего промышленного надзора по Тверской области Центрального управления Ростехнадзора по итогам первого полугодия 2025 года.</w:t>
      </w:r>
    </w:p>
    <w:p>
      <w:pPr>
        <w:pStyle w:val="ListParagraph"/>
        <w:spacing w:before="0" w:after="0"/>
        <w:ind w:left="0" w:firstLine="709"/>
        <w:contextualSpacing w:val="false"/>
        <w:jc w:val="both"/>
        <w:rPr>
          <w:rFonts w:ascii="Times New Roman" w:hAnsi="Times New Roman" w:cs="Times New Roman"/>
          <w:color w:val="000000"/>
          <w:sz w:val="32"/>
          <w:szCs w:val="32"/>
          <w:shd w:fill="FFFFFF" w:val="clear"/>
        </w:rPr>
      </w:pPr>
      <w:r>
        <w:rPr>
          <w:rFonts w:cs="Times New Roman" w:ascii="Times New Roman" w:hAnsi="Times New Roman"/>
          <w:color w:val="000000"/>
          <w:sz w:val="32"/>
          <w:szCs w:val="32"/>
          <w:shd w:fill="FFFFFF" w:val="clear"/>
        </w:rPr>
        <w:t>Отдел осуществляет контрольно-надзорные полномочия</w:t>
        <w:br/>
        <w:t xml:space="preserve">в отношении организаций, осуществляющих эксплуатацию опасных производственных объектов. </w:t>
      </w:r>
    </w:p>
    <w:p>
      <w:pPr>
        <w:pStyle w:val="ListParagraph"/>
        <w:spacing w:before="0" w:after="0"/>
        <w:ind w:left="0" w:firstLine="709"/>
        <w:contextualSpacing w:val="false"/>
        <w:jc w:val="both"/>
        <w:rPr>
          <w:rFonts w:ascii="Times New Roman" w:hAnsi="Times New Roman" w:cs="Times New Roman"/>
          <w:color w:val="000000"/>
          <w:sz w:val="32"/>
          <w:szCs w:val="32"/>
          <w:shd w:fill="FFFFFF" w:val="clear"/>
        </w:rPr>
      </w:pPr>
      <w:r>
        <w:rPr>
          <w:rFonts w:cs="Times New Roman" w:ascii="Times New Roman" w:hAnsi="Times New Roman"/>
          <w:color w:val="000000"/>
          <w:sz w:val="32"/>
          <w:szCs w:val="32"/>
          <w:shd w:fill="FFFFFF" w:val="clear"/>
        </w:rPr>
      </w:r>
    </w:p>
    <w:p>
      <w:pPr>
        <w:pStyle w:val="ListParagraph"/>
        <w:spacing w:before="0" w:after="0"/>
        <w:ind w:left="0" w:firstLine="709"/>
        <w:contextualSpacing w:val="false"/>
        <w:jc w:val="both"/>
        <w:rPr/>
      </w:pPr>
      <w:r>
        <w:rPr>
          <w:rFonts w:cs="Times New Roman" w:ascii="Times New Roman" w:hAnsi="Times New Roman"/>
          <w:color w:val="000000"/>
          <w:sz w:val="32"/>
          <w:szCs w:val="32"/>
          <w:shd w:fill="FFFFFF" w:val="clear"/>
        </w:rPr>
        <w:t>(Слайд № 2)</w:t>
      </w:r>
    </w:p>
    <w:p>
      <w:pPr>
        <w:pStyle w:val="ListParagraph"/>
        <w:spacing w:before="0" w:after="0"/>
        <w:ind w:left="0" w:firstLine="709"/>
        <w:contextualSpacing w:val="false"/>
        <w:jc w:val="both"/>
        <w:rPr>
          <w:color w:val="000000"/>
        </w:rPr>
      </w:pPr>
      <w:r>
        <w:rPr>
          <w:rFonts w:cs="Times New Roman" w:ascii="Times New Roman" w:hAnsi="Times New Roman"/>
          <w:color w:val="000000"/>
          <w:sz w:val="32"/>
          <w:szCs w:val="32"/>
          <w:shd w:fill="FFFFFF" w:val="clear"/>
        </w:rPr>
        <w:t>На территории Тверской области по надзором находятся:</w:t>
      </w:r>
    </w:p>
    <w:p>
      <w:pPr>
        <w:pStyle w:val="ListParagraph"/>
        <w:spacing w:before="0" w:after="0"/>
        <w:ind w:left="0" w:firstLine="709"/>
        <w:contextualSpacing w:val="false"/>
        <w:jc w:val="both"/>
        <w:rPr>
          <w:b w:val="false"/>
          <w:b w:val="false"/>
          <w:bCs w:val="false"/>
        </w:rPr>
      </w:pPr>
      <w:r>
        <w:rPr>
          <w:rFonts w:cs="Times New Roman" w:ascii="Times New Roman" w:hAnsi="Times New Roman"/>
          <w:b w:val="false"/>
          <w:bCs w:val="false"/>
          <w:color w:val="000000"/>
          <w:sz w:val="32"/>
          <w:szCs w:val="32"/>
          <w:shd w:fill="FFFFFF" w:val="clear"/>
        </w:rPr>
        <w:t xml:space="preserve">– </w:t>
      </w:r>
      <w:r>
        <w:rPr>
          <w:rFonts w:cs="Times New Roman" w:ascii="Times New Roman" w:hAnsi="Times New Roman"/>
          <w:b w:val="false"/>
          <w:bCs w:val="false"/>
          <w:color w:val="000000"/>
          <w:sz w:val="32"/>
          <w:szCs w:val="32"/>
          <w:shd w:fill="FFFFFF" w:val="clear"/>
        </w:rPr>
        <w:t xml:space="preserve">516 поднадзорных организаций, эксплуатирующие 1047 опасных производственных объектов (в том числе: </w:t>
      </w:r>
      <w:r>
        <w:rPr>
          <w:rFonts w:cs="Times New Roman" w:ascii="Times New Roman" w:hAnsi="Times New Roman"/>
          <w:b w:val="false"/>
          <w:bCs w:val="false"/>
          <w:color w:val="000000"/>
          <w:sz w:val="32"/>
          <w:szCs w:val="32"/>
          <w:shd w:fill="FFFFFF" w:val="clear"/>
          <w:lang w:val="en-US"/>
        </w:rPr>
        <w:t>II</w:t>
      </w:r>
      <w:r>
        <w:rPr>
          <w:rFonts w:cs="Times New Roman" w:ascii="Times New Roman" w:hAnsi="Times New Roman"/>
          <w:b w:val="false"/>
          <w:bCs w:val="false"/>
          <w:color w:val="000000"/>
          <w:sz w:val="32"/>
          <w:szCs w:val="32"/>
          <w:shd w:fill="FFFFFF" w:val="clear"/>
        </w:rPr>
        <w:t xml:space="preserve"> класса – 14 объектов,</w:t>
        <w:br/>
        <w:t xml:space="preserve"> </w:t>
      </w:r>
      <w:r>
        <w:rPr>
          <w:rFonts w:cs="Times New Roman" w:ascii="Times New Roman" w:hAnsi="Times New Roman"/>
          <w:b w:val="false"/>
          <w:bCs w:val="false"/>
          <w:color w:val="000000"/>
          <w:sz w:val="32"/>
          <w:szCs w:val="32"/>
          <w:shd w:fill="FFFFFF" w:val="clear"/>
          <w:lang w:val="en-US"/>
        </w:rPr>
        <w:t>III</w:t>
      </w:r>
      <w:r>
        <w:rPr>
          <w:rFonts w:cs="Times New Roman" w:ascii="Times New Roman" w:hAnsi="Times New Roman"/>
          <w:b w:val="false"/>
          <w:bCs w:val="false"/>
          <w:color w:val="000000"/>
          <w:sz w:val="32"/>
          <w:szCs w:val="32"/>
          <w:shd w:fill="FFFFFF" w:val="clear"/>
        </w:rPr>
        <w:t xml:space="preserve"> класса – 677, </w:t>
      </w:r>
      <w:r>
        <w:rPr>
          <w:rFonts w:cs="Times New Roman" w:ascii="Times New Roman" w:hAnsi="Times New Roman"/>
          <w:b w:val="false"/>
          <w:bCs w:val="false"/>
          <w:color w:val="000000"/>
          <w:sz w:val="32"/>
          <w:szCs w:val="32"/>
          <w:shd w:fill="FFFFFF" w:val="clear"/>
          <w:lang w:val="en-US"/>
        </w:rPr>
        <w:t>IV</w:t>
      </w:r>
      <w:r>
        <w:rPr>
          <w:rFonts w:cs="Times New Roman" w:ascii="Times New Roman" w:hAnsi="Times New Roman"/>
          <w:b w:val="false"/>
          <w:bCs w:val="false"/>
          <w:color w:val="000000"/>
          <w:sz w:val="32"/>
          <w:szCs w:val="32"/>
          <w:shd w:fill="FFFFFF" w:val="clear"/>
        </w:rPr>
        <w:t xml:space="preserve"> класса</w:t>
      </w:r>
      <w:bookmarkStart w:id="0" w:name="_GoBack"/>
      <w:bookmarkEnd w:id="0"/>
      <w:r>
        <w:rPr>
          <w:rFonts w:cs="Times New Roman" w:ascii="Times New Roman" w:hAnsi="Times New Roman"/>
          <w:b w:val="false"/>
          <w:bCs w:val="false"/>
          <w:color w:val="000000"/>
          <w:sz w:val="32"/>
          <w:szCs w:val="32"/>
          <w:shd w:fill="FFFFFF" w:val="clear"/>
        </w:rPr>
        <w:t xml:space="preserve"> – 356);</w:t>
      </w:r>
    </w:p>
    <w:p>
      <w:pPr>
        <w:pStyle w:val="ListParagraph"/>
        <w:spacing w:before="0" w:after="0"/>
        <w:ind w:left="0" w:firstLine="709"/>
        <w:contextualSpacing w:val="false"/>
        <w:jc w:val="both"/>
        <w:rPr>
          <w:rFonts w:ascii="Times New Roman" w:hAnsi="Times New Roman" w:cs="Times New Roman"/>
          <w:color w:val="000000"/>
          <w:sz w:val="32"/>
          <w:szCs w:val="32"/>
          <w:shd w:fill="FFFFFF" w:val="clear"/>
        </w:rPr>
      </w:pPr>
      <w:r>
        <w:rPr>
          <w:rFonts w:cs="Times New Roman" w:ascii="Times New Roman" w:hAnsi="Times New Roman"/>
          <w:color w:val="000000"/>
          <w:sz w:val="32"/>
          <w:szCs w:val="32"/>
          <w:shd w:fill="FFFFFF" w:val="clear"/>
        </w:rPr>
      </w:r>
    </w:p>
    <w:p>
      <w:pPr>
        <w:pStyle w:val="ListParagraph"/>
        <w:spacing w:before="0" w:after="0"/>
        <w:ind w:left="0" w:firstLine="709"/>
        <w:contextualSpacing w:val="false"/>
        <w:jc w:val="both"/>
        <w:rPr>
          <w:rFonts w:ascii="Times New Roman" w:hAnsi="Times New Roman" w:cs="Times New Roman"/>
          <w:color w:val="000000"/>
          <w:sz w:val="32"/>
          <w:szCs w:val="32"/>
          <w:shd w:fill="FFFFFF" w:val="clear"/>
        </w:rPr>
      </w:pPr>
      <w:r>
        <w:rPr>
          <w:rFonts w:cs="Times New Roman" w:ascii="Times New Roman" w:hAnsi="Times New Roman"/>
          <w:color w:val="000000"/>
          <w:sz w:val="32"/>
          <w:szCs w:val="32"/>
          <w:shd w:fill="FFFFFF" w:val="clear"/>
        </w:rPr>
        <w:t>(Слайд №3)</w:t>
      </w:r>
    </w:p>
    <w:p>
      <w:pPr>
        <w:pStyle w:val="ListParagraph"/>
        <w:spacing w:before="0" w:after="0"/>
        <w:ind w:left="0" w:hanging="0"/>
        <w:contextualSpacing w:val="false"/>
        <w:jc w:val="center"/>
        <w:rPr/>
      </w:pPr>
      <w:r>
        <w:rPr>
          <w:rFonts w:cs="Times New Roman" w:ascii="Times New Roman" w:hAnsi="Times New Roman"/>
          <w:b/>
          <w:sz w:val="32"/>
          <w:szCs w:val="32"/>
          <w:u w:val="single"/>
          <w:shd w:fill="FFFFFF" w:val="clear"/>
        </w:rPr>
        <w:t>1. Аварии, несчастные случаи, инциденты.</w:t>
      </w:r>
    </w:p>
    <w:p>
      <w:pPr>
        <w:pStyle w:val="ListParagraph"/>
        <w:spacing w:before="0" w:after="0"/>
        <w:ind w:left="0" w:hanging="0"/>
        <w:contextualSpacing w:val="false"/>
        <w:jc w:val="both"/>
        <w:rPr>
          <w:rFonts w:ascii="Times New Roman" w:hAnsi="Times New Roman" w:cs="Times New Roman"/>
          <w:color w:val="FF0000"/>
          <w:sz w:val="32"/>
          <w:szCs w:val="32"/>
          <w:u w:val="single"/>
          <w:shd w:fill="FFFFFF" w:val="clear"/>
        </w:rPr>
      </w:pPr>
      <w:r>
        <w:rPr>
          <w:rFonts w:cs="Times New Roman" w:ascii="Times New Roman" w:hAnsi="Times New Roman"/>
          <w:color w:val="FF0000"/>
          <w:sz w:val="32"/>
          <w:szCs w:val="32"/>
          <w:u w:val="single"/>
          <w:shd w:fill="FFFFFF" w:val="clear"/>
        </w:rPr>
      </w:r>
    </w:p>
    <w:p>
      <w:pPr>
        <w:pStyle w:val="ListParagraph"/>
        <w:spacing w:before="0" w:after="0"/>
        <w:ind w:left="0" w:firstLine="709"/>
        <w:contextualSpacing w:val="false"/>
        <w:jc w:val="both"/>
        <w:rPr/>
      </w:pPr>
      <w:r>
        <w:rPr>
          <w:rFonts w:cs="Times New Roman" w:ascii="Times New Roman" w:hAnsi="Times New Roman"/>
          <w:sz w:val="32"/>
          <w:szCs w:val="32"/>
          <w:shd w:fill="FFFFFF" w:val="clear"/>
        </w:rPr>
        <w:t xml:space="preserve">В 1 полугодии 2025 г. на территории Тверской области на опасных производственных объектах аварии, несчастные случаи, инциденты не зарегистрированы. </w:t>
      </w:r>
    </w:p>
    <w:p>
      <w:pPr>
        <w:pStyle w:val="Normal"/>
        <w:suppressAutoHyphens w:val="false"/>
        <w:spacing w:before="0" w:after="0"/>
        <w:ind w:firstLine="709"/>
        <w:jc w:val="both"/>
        <w:rPr>
          <w:rFonts w:ascii="Times New Roman" w:hAnsi="Times New Roman" w:eastAsia="Times New Roman" w:cs="Times New Roman"/>
          <w:sz w:val="32"/>
          <w:szCs w:val="32"/>
          <w:lang w:eastAsia="ru-RU"/>
        </w:rPr>
      </w:pPr>
      <w:r>
        <w:rPr>
          <w:rFonts w:eastAsia="Times New Roman" w:cs="Times New Roman" w:ascii="Times New Roman" w:hAnsi="Times New Roman"/>
          <w:color w:val="000000"/>
          <w:sz w:val="32"/>
          <w:szCs w:val="32"/>
          <w:lang w:eastAsia="ru-RU"/>
        </w:rPr>
        <w:t>Обращаю особое внимание руководителей теплоэнергетических предприятий о порядке квалификации происшествий на ОПО, связанных с повреждением котлов, сосудов, трубопроводов пара и горячей воды,</w:t>
        <w:br/>
        <w:t>и их элементов.</w:t>
      </w:r>
    </w:p>
    <w:p>
      <w:pPr>
        <w:sectPr>
          <w:headerReference w:type="default" r:id="rId2"/>
          <w:type w:val="nextPage"/>
          <w:pgSz w:w="11906" w:h="16838"/>
          <w:pgMar w:left="1097" w:right="571" w:gutter="0" w:header="709" w:top="1134" w:footer="0" w:bottom="820"/>
          <w:pgNumType w:fmt="decimal"/>
          <w:formProt w:val="false"/>
          <w:textDirection w:val="lrTb"/>
          <w:docGrid w:type="default" w:linePitch="360" w:charSpace="0"/>
        </w:sectPr>
        <w:pStyle w:val="Style20"/>
        <w:spacing w:before="0" w:after="0"/>
        <w:ind w:left="140" w:right="99" w:firstLine="703"/>
        <w:jc w:val="both"/>
        <w:rPr>
          <w:rFonts w:ascii="Times New Roman" w:hAnsi="Times New Roman"/>
          <w:sz w:val="32"/>
          <w:szCs w:val="32"/>
        </w:rPr>
      </w:pPr>
      <w:r>
        <w:rPr>
          <w:rFonts w:ascii="Times New Roman" w:hAnsi="Times New Roman"/>
          <w:w w:val="105"/>
          <w:sz w:val="32"/>
          <w:szCs w:val="32"/>
        </w:rPr>
        <w:t>В</w:t>
      </w:r>
      <w:r>
        <w:rPr>
          <w:rFonts w:ascii="Times New Roman" w:hAnsi="Times New Roman"/>
          <w:spacing w:val="80"/>
          <w:w w:val="150"/>
          <w:sz w:val="32"/>
          <w:szCs w:val="32"/>
        </w:rPr>
        <w:t xml:space="preserve"> </w:t>
      </w:r>
      <w:r>
        <w:rPr>
          <w:rFonts w:ascii="Times New Roman" w:hAnsi="Times New Roman"/>
          <w:w w:val="105"/>
          <w:sz w:val="32"/>
          <w:szCs w:val="32"/>
        </w:rPr>
        <w:t>соответствии</w:t>
      </w:r>
      <w:r>
        <w:rPr>
          <w:rFonts w:ascii="Times New Roman" w:hAnsi="Times New Roman"/>
          <w:spacing w:val="80"/>
          <w:w w:val="150"/>
          <w:sz w:val="32"/>
          <w:szCs w:val="32"/>
        </w:rPr>
        <w:t xml:space="preserve"> </w:t>
      </w:r>
      <w:r>
        <w:rPr>
          <w:rFonts w:ascii="Times New Roman" w:hAnsi="Times New Roman"/>
          <w:w w:val="105"/>
          <w:sz w:val="32"/>
          <w:szCs w:val="32"/>
        </w:rPr>
        <w:t>со</w:t>
      </w:r>
      <w:r>
        <w:rPr>
          <w:rFonts w:ascii="Times New Roman" w:hAnsi="Times New Roman"/>
          <w:spacing w:val="80"/>
          <w:w w:val="150"/>
          <w:sz w:val="32"/>
          <w:szCs w:val="32"/>
        </w:rPr>
        <w:t xml:space="preserve"> </w:t>
      </w:r>
      <w:r>
        <w:rPr>
          <w:rFonts w:ascii="Times New Roman" w:hAnsi="Times New Roman"/>
          <w:w w:val="105"/>
          <w:sz w:val="32"/>
          <w:szCs w:val="32"/>
        </w:rPr>
        <w:t>статьей</w:t>
      </w:r>
      <w:r>
        <w:rPr>
          <w:rFonts w:ascii="Times New Roman" w:hAnsi="Times New Roman"/>
          <w:spacing w:val="80"/>
          <w:w w:val="150"/>
          <w:sz w:val="32"/>
          <w:szCs w:val="32"/>
        </w:rPr>
        <w:t xml:space="preserve"> </w:t>
      </w:r>
      <w:r>
        <w:rPr>
          <w:rFonts w:ascii="Times New Roman" w:hAnsi="Times New Roman"/>
          <w:w w:val="105"/>
          <w:sz w:val="32"/>
          <w:szCs w:val="32"/>
        </w:rPr>
        <w:t>1</w:t>
      </w:r>
      <w:r>
        <w:rPr>
          <w:rFonts w:ascii="Times New Roman" w:hAnsi="Times New Roman"/>
          <w:spacing w:val="80"/>
          <w:w w:val="150"/>
          <w:sz w:val="32"/>
          <w:szCs w:val="32"/>
        </w:rPr>
        <w:t xml:space="preserve"> </w:t>
      </w:r>
      <w:r>
        <w:rPr>
          <w:rFonts w:ascii="Times New Roman" w:hAnsi="Times New Roman"/>
          <w:w w:val="105"/>
          <w:sz w:val="32"/>
          <w:szCs w:val="32"/>
        </w:rPr>
        <w:t>Федерального</w:t>
      </w:r>
      <w:r>
        <w:rPr>
          <w:rFonts w:ascii="Times New Roman" w:hAnsi="Times New Roman"/>
          <w:spacing w:val="80"/>
          <w:w w:val="150"/>
          <w:sz w:val="32"/>
          <w:szCs w:val="32"/>
        </w:rPr>
        <w:t xml:space="preserve"> </w:t>
      </w:r>
      <w:r>
        <w:rPr>
          <w:rFonts w:ascii="Times New Roman" w:hAnsi="Times New Roman"/>
          <w:w w:val="105"/>
          <w:sz w:val="32"/>
          <w:szCs w:val="32"/>
        </w:rPr>
        <w:t>закона</w:t>
      </w:r>
      <w:r>
        <w:rPr>
          <w:rFonts w:ascii="Times New Roman" w:hAnsi="Times New Roman"/>
          <w:spacing w:val="80"/>
          <w:w w:val="150"/>
          <w:sz w:val="32"/>
          <w:szCs w:val="32"/>
        </w:rPr>
        <w:br/>
      </w:r>
      <w:r>
        <w:rPr>
          <w:rFonts w:ascii="Times New Roman" w:hAnsi="Times New Roman"/>
          <w:w w:val="105"/>
          <w:sz w:val="32"/>
          <w:szCs w:val="32"/>
        </w:rPr>
        <w:t>от</w:t>
      </w:r>
      <w:r>
        <w:rPr>
          <w:rFonts w:ascii="Times New Roman" w:hAnsi="Times New Roman"/>
          <w:spacing w:val="80"/>
          <w:w w:val="150"/>
          <w:sz w:val="32"/>
          <w:szCs w:val="32"/>
        </w:rPr>
        <w:t xml:space="preserve"> </w:t>
      </w:r>
      <w:r>
        <w:rPr>
          <w:rFonts w:ascii="Times New Roman" w:hAnsi="Times New Roman"/>
          <w:w w:val="105"/>
          <w:sz w:val="32"/>
          <w:szCs w:val="32"/>
        </w:rPr>
        <w:t>21</w:t>
      </w:r>
      <w:r>
        <w:rPr>
          <w:rFonts w:ascii="Times New Roman" w:hAnsi="Times New Roman"/>
          <w:spacing w:val="80"/>
          <w:w w:val="150"/>
          <w:sz w:val="32"/>
          <w:szCs w:val="32"/>
        </w:rPr>
        <w:t xml:space="preserve"> </w:t>
      </w:r>
      <w:r>
        <w:rPr>
          <w:rFonts w:ascii="Times New Roman" w:hAnsi="Times New Roman"/>
          <w:w w:val="105"/>
          <w:sz w:val="32"/>
          <w:szCs w:val="32"/>
        </w:rPr>
        <w:t>июля 1997</w:t>
      </w:r>
      <w:r>
        <w:rPr>
          <w:rFonts w:ascii="Times New Roman" w:hAnsi="Times New Roman"/>
          <w:spacing w:val="-3"/>
          <w:w w:val="105"/>
          <w:sz w:val="32"/>
          <w:szCs w:val="32"/>
        </w:rPr>
        <w:t xml:space="preserve"> </w:t>
      </w:r>
      <w:r>
        <w:rPr>
          <w:rFonts w:ascii="Times New Roman" w:hAnsi="Times New Roman"/>
          <w:w w:val="105"/>
          <w:sz w:val="32"/>
          <w:szCs w:val="32"/>
        </w:rPr>
        <w:t>г.</w:t>
      </w:r>
      <w:r>
        <w:rPr>
          <w:rFonts w:ascii="Times New Roman" w:hAnsi="Times New Roman"/>
          <w:spacing w:val="-3"/>
          <w:w w:val="105"/>
          <w:sz w:val="32"/>
          <w:szCs w:val="32"/>
        </w:rPr>
        <w:t xml:space="preserve"> № </w:t>
      </w:r>
      <w:r>
        <w:rPr>
          <w:rFonts w:ascii="Times New Roman" w:hAnsi="Times New Roman"/>
          <w:w w:val="105"/>
          <w:sz w:val="32"/>
          <w:szCs w:val="32"/>
        </w:rPr>
        <w:t>116-ФЗ</w:t>
      </w:r>
      <w:r>
        <w:rPr>
          <w:rFonts w:ascii="Times New Roman" w:hAnsi="Times New Roman"/>
          <w:spacing w:val="-1"/>
          <w:w w:val="105"/>
          <w:sz w:val="32"/>
          <w:szCs w:val="32"/>
        </w:rPr>
        <w:t xml:space="preserve"> </w:t>
      </w:r>
      <w:r>
        <w:rPr>
          <w:rFonts w:ascii="Times New Roman" w:hAnsi="Times New Roman"/>
          <w:w w:val="105"/>
          <w:sz w:val="32"/>
          <w:szCs w:val="32"/>
        </w:rPr>
        <w:t>«О промышленной безопасности опасных производственных объектов»</w:t>
      </w:r>
      <w:r>
        <w:rPr>
          <w:rFonts w:ascii="Times New Roman" w:hAnsi="Times New Roman"/>
          <w:spacing w:val="-1"/>
          <w:w w:val="105"/>
          <w:sz w:val="32"/>
          <w:szCs w:val="32"/>
        </w:rPr>
        <w:t>:</w:t>
      </w:r>
    </w:p>
    <w:p>
      <w:pPr>
        <w:pStyle w:val="Style20"/>
        <w:spacing w:before="0" w:after="0"/>
        <w:ind w:left="140" w:right="99" w:firstLine="703"/>
        <w:jc w:val="both"/>
        <w:rPr>
          <w:b w:val="false"/>
          <w:b w:val="false"/>
          <w:bCs w:val="false"/>
        </w:rPr>
      </w:pPr>
      <w:r>
        <w:rPr>
          <w:rFonts w:ascii="Times New Roman" w:hAnsi="Times New Roman"/>
          <w:b w:val="false"/>
          <w:bCs w:val="false"/>
          <w:spacing w:val="-1"/>
          <w:w w:val="105"/>
          <w:sz w:val="32"/>
          <w:szCs w:val="32"/>
        </w:rP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pPr>
        <w:pStyle w:val="Style20"/>
        <w:spacing w:before="0" w:after="0"/>
        <w:ind w:left="140" w:right="99" w:firstLine="703"/>
        <w:jc w:val="both"/>
        <w:rPr>
          <w:rFonts w:ascii="Times New Roman" w:hAnsi="Times New Roman"/>
          <w:sz w:val="32"/>
          <w:szCs w:val="32"/>
        </w:rPr>
      </w:pPr>
      <w:r>
        <w:rPr>
          <w:rFonts w:ascii="Times New Roman" w:hAnsi="Times New Roman"/>
          <w:b w:val="false"/>
          <w:bCs w:val="false"/>
          <w:w w:val="105"/>
          <w:sz w:val="32"/>
          <w:szCs w:val="32"/>
        </w:rPr>
        <w:t>инцидент</w:t>
      </w:r>
      <w:r>
        <w:rPr>
          <w:rFonts w:ascii="Times New Roman" w:hAnsi="Times New Roman"/>
          <w:b w:val="false"/>
          <w:bCs w:val="false"/>
          <w:spacing w:val="-3"/>
          <w:w w:val="105"/>
          <w:sz w:val="32"/>
          <w:szCs w:val="32"/>
        </w:rPr>
        <w:t xml:space="preserve"> </w:t>
      </w:r>
      <w:r>
        <w:rPr>
          <w:rFonts w:ascii="Times New Roman" w:hAnsi="Times New Roman"/>
          <w:b w:val="false"/>
          <w:bCs w:val="false"/>
          <w:w w:val="105"/>
          <w:sz w:val="32"/>
          <w:szCs w:val="32"/>
        </w:rPr>
        <w:t>-</w:t>
      </w:r>
      <w:r>
        <w:rPr>
          <w:rFonts w:ascii="Times New Roman" w:hAnsi="Times New Roman"/>
          <w:b w:val="false"/>
          <w:bCs w:val="false"/>
          <w:spacing w:val="-16"/>
          <w:w w:val="105"/>
          <w:sz w:val="32"/>
          <w:szCs w:val="32"/>
        </w:rPr>
        <w:t xml:space="preserve"> </w:t>
      </w:r>
      <w:r>
        <w:rPr>
          <w:rFonts w:ascii="Times New Roman" w:hAnsi="Times New Roman"/>
          <w:b w:val="false"/>
          <w:bCs w:val="false"/>
          <w:w w:val="105"/>
          <w:sz w:val="32"/>
          <w:szCs w:val="32"/>
        </w:rPr>
        <w:t>отказ</w:t>
      </w:r>
      <w:r>
        <w:rPr>
          <w:rFonts w:ascii="Times New Roman" w:hAnsi="Times New Roman"/>
          <w:b w:val="false"/>
          <w:bCs w:val="false"/>
          <w:spacing w:val="-2"/>
          <w:w w:val="105"/>
          <w:sz w:val="32"/>
          <w:szCs w:val="32"/>
        </w:rPr>
        <w:t xml:space="preserve"> </w:t>
      </w:r>
      <w:r>
        <w:rPr>
          <w:rFonts w:ascii="Times New Roman" w:hAnsi="Times New Roman"/>
          <w:b w:val="false"/>
          <w:bCs w:val="false"/>
          <w:w w:val="105"/>
          <w:sz w:val="32"/>
          <w:szCs w:val="32"/>
        </w:rPr>
        <w:t>или повреждение технических устройств, применяемых на опасном производственном</w:t>
      </w:r>
      <w:r>
        <w:rPr>
          <w:rFonts w:ascii="Times New Roman" w:hAnsi="Times New Roman"/>
          <w:b w:val="false"/>
          <w:bCs w:val="false"/>
          <w:spacing w:val="80"/>
          <w:w w:val="150"/>
          <w:sz w:val="32"/>
          <w:szCs w:val="32"/>
        </w:rPr>
        <w:t xml:space="preserve"> </w:t>
      </w:r>
      <w:r>
        <w:rPr>
          <w:rFonts w:ascii="Times New Roman" w:hAnsi="Times New Roman"/>
          <w:b w:val="false"/>
          <w:bCs w:val="false"/>
          <w:w w:val="105"/>
          <w:sz w:val="32"/>
          <w:szCs w:val="32"/>
        </w:rPr>
        <w:t>объекте,</w:t>
      </w:r>
      <w:r>
        <w:rPr>
          <w:rFonts w:ascii="Times New Roman" w:hAnsi="Times New Roman"/>
          <w:b w:val="false"/>
          <w:bCs w:val="false"/>
          <w:spacing w:val="80"/>
          <w:w w:val="150"/>
          <w:sz w:val="32"/>
          <w:szCs w:val="32"/>
        </w:rPr>
        <w:t xml:space="preserve"> </w:t>
      </w:r>
      <w:r>
        <w:rPr>
          <w:rFonts w:ascii="Times New Roman" w:hAnsi="Times New Roman"/>
          <w:b w:val="false"/>
          <w:bCs w:val="false"/>
          <w:w w:val="105"/>
          <w:sz w:val="32"/>
          <w:szCs w:val="32"/>
        </w:rPr>
        <w:t>отклонение</w:t>
      </w:r>
      <w:r>
        <w:rPr>
          <w:rFonts w:ascii="Times New Roman" w:hAnsi="Times New Roman"/>
          <w:b w:val="false"/>
          <w:bCs w:val="false"/>
          <w:spacing w:val="80"/>
          <w:w w:val="150"/>
          <w:sz w:val="32"/>
          <w:szCs w:val="32"/>
        </w:rPr>
        <w:t xml:space="preserve"> </w:t>
      </w:r>
      <w:r>
        <w:rPr>
          <w:rFonts w:ascii="Times New Roman" w:hAnsi="Times New Roman"/>
          <w:b w:val="false"/>
          <w:bCs w:val="false"/>
          <w:w w:val="105"/>
          <w:sz w:val="32"/>
          <w:szCs w:val="32"/>
        </w:rPr>
        <w:t>от</w:t>
      </w:r>
      <w:r>
        <w:rPr>
          <w:rFonts w:ascii="Times New Roman" w:hAnsi="Times New Roman"/>
          <w:b w:val="false"/>
          <w:bCs w:val="false"/>
          <w:spacing w:val="80"/>
          <w:w w:val="150"/>
          <w:sz w:val="32"/>
          <w:szCs w:val="32"/>
        </w:rPr>
        <w:t xml:space="preserve"> </w:t>
      </w:r>
      <w:r>
        <w:rPr>
          <w:rFonts w:ascii="Times New Roman" w:hAnsi="Times New Roman"/>
          <w:b w:val="false"/>
          <w:bCs w:val="false"/>
          <w:w w:val="105"/>
          <w:sz w:val="32"/>
          <w:szCs w:val="32"/>
        </w:rPr>
        <w:t>установленного</w:t>
      </w:r>
      <w:r>
        <w:rPr>
          <w:rFonts w:ascii="Times New Roman" w:hAnsi="Times New Roman"/>
          <w:b w:val="false"/>
          <w:bCs w:val="false"/>
          <w:spacing w:val="80"/>
          <w:w w:val="150"/>
          <w:sz w:val="32"/>
          <w:szCs w:val="32"/>
        </w:rPr>
        <w:t xml:space="preserve"> </w:t>
      </w:r>
      <w:r>
        <w:rPr>
          <w:rFonts w:ascii="Times New Roman" w:hAnsi="Times New Roman"/>
          <w:w w:val="105"/>
          <w:sz w:val="32"/>
          <w:szCs w:val="32"/>
        </w:rPr>
        <w:t>режима технологического процесса.</w:t>
      </w:r>
    </w:p>
    <w:p>
      <w:pPr>
        <w:pStyle w:val="Style20"/>
        <w:spacing w:before="0" w:after="0"/>
        <w:ind w:left="140" w:right="99" w:firstLine="703"/>
        <w:jc w:val="both"/>
        <w:rPr>
          <w:rFonts w:ascii="Times New Roman" w:hAnsi="Times New Roman"/>
          <w:sz w:val="32"/>
          <w:szCs w:val="32"/>
        </w:rPr>
      </w:pPr>
      <w:r>
        <w:rPr>
          <w:rFonts w:ascii="Times New Roman" w:hAnsi="Times New Roman"/>
          <w:w w:val="105"/>
          <w:sz w:val="32"/>
          <w:szCs w:val="32"/>
        </w:rPr>
        <w:t>В соответствии с пунктом 1 статьи 9 Закона о промышленной безопасности организация, эксплуатирующая опасный производственный объект, обязана:</w:t>
      </w:r>
    </w:p>
    <w:p>
      <w:pPr>
        <w:pStyle w:val="Normal"/>
        <w:suppressAutoHyphens w:val="false"/>
        <w:spacing w:before="0" w:after="0"/>
        <w:ind w:firstLine="709"/>
        <w:jc w:val="both"/>
        <w:rPr>
          <w:rFonts w:ascii="Times New Roman" w:hAnsi="Times New Roman" w:eastAsia="Times New Roman" w:cs="Times New Roman"/>
          <w:color w:val="000000"/>
          <w:sz w:val="32"/>
          <w:szCs w:val="32"/>
          <w:lang w:eastAsia="ru-RU"/>
        </w:rPr>
      </w:pPr>
      <w:r>
        <w:rPr>
          <w:rFonts w:eastAsia="Times New Roman" w:cs="Times New Roman" w:ascii="Times New Roman" w:hAnsi="Times New Roman"/>
          <w:color w:val="000000"/>
          <w:sz w:val="32"/>
          <w:szCs w:val="32"/>
          <w:lang w:eastAsia="ru-RU"/>
        </w:rPr>
        <w:t>- вести учет аварий и инцидентов на опасном производственном объекте;</w:t>
      </w:r>
    </w:p>
    <w:p>
      <w:pPr>
        <w:pStyle w:val="Normal"/>
        <w:suppressAutoHyphens w:val="false"/>
        <w:spacing w:before="0" w:after="0"/>
        <w:ind w:firstLine="709"/>
        <w:jc w:val="both"/>
        <w:rPr>
          <w:rFonts w:ascii="Times New Roman" w:hAnsi="Times New Roman" w:eastAsia="Times New Roman" w:cs="Times New Roman"/>
          <w:color w:val="000000"/>
          <w:sz w:val="32"/>
          <w:szCs w:val="32"/>
          <w:lang w:eastAsia="ru-RU"/>
        </w:rPr>
      </w:pPr>
      <w:r>
        <w:rPr>
          <w:rFonts w:eastAsia="Times New Roman" w:cs="Times New Roman" w:ascii="Times New Roman" w:hAnsi="Times New Roman"/>
          <w:color w:val="000000"/>
          <w:sz w:val="32"/>
          <w:szCs w:val="32"/>
          <w:lang w:eastAsia="ru-RU"/>
        </w:rPr>
        <w:t>- 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pPr>
        <w:pStyle w:val="Normal"/>
        <w:suppressAutoHyphens w:val="false"/>
        <w:spacing w:before="0" w:after="0"/>
        <w:ind w:firstLine="709"/>
        <w:jc w:val="both"/>
        <w:rPr>
          <w:rFonts w:ascii="Times New Roman" w:hAnsi="Times New Roman" w:eastAsia="Times New Roman" w:cs="Times New Roman"/>
          <w:color w:val="000000"/>
          <w:sz w:val="32"/>
          <w:szCs w:val="32"/>
          <w:lang w:eastAsia="ru-RU"/>
        </w:rPr>
      </w:pPr>
      <w:r>
        <w:rPr>
          <w:rFonts w:eastAsia="Times New Roman" w:cs="Times New Roman" w:ascii="Times New Roman" w:hAnsi="Times New Roman"/>
          <w:color w:val="000000"/>
          <w:sz w:val="32"/>
          <w:szCs w:val="32"/>
          <w:lang w:eastAsia="ru-RU"/>
        </w:rPr>
        <w:t>- анализировать причины возникновения инцидента на опасном производственном объекте, принимать меры по устранению указанных причин</w:t>
        <w:br/>
        <w:t>и профилактике подобных инцидентов;</w:t>
      </w:r>
    </w:p>
    <w:p>
      <w:pPr>
        <w:pStyle w:val="Normal"/>
        <w:suppressAutoHyphens w:val="false"/>
        <w:spacing w:before="0" w:after="0"/>
        <w:ind w:firstLine="709"/>
        <w:jc w:val="both"/>
        <w:rPr>
          <w:rFonts w:ascii="Times New Roman" w:hAnsi="Times New Roman" w:eastAsia="Times New Roman" w:cs="Times New Roman"/>
          <w:color w:val="000000"/>
          <w:sz w:val="32"/>
          <w:szCs w:val="32"/>
          <w:lang w:eastAsia="ru-RU"/>
        </w:rPr>
      </w:pPr>
      <w:r>
        <w:rPr>
          <w:rFonts w:eastAsia="Times New Roman" w:cs="Times New Roman" w:ascii="Times New Roman" w:hAnsi="Times New Roman"/>
          <w:color w:val="000000"/>
          <w:sz w:val="32"/>
          <w:szCs w:val="32"/>
          <w:lang w:eastAsia="ru-RU"/>
        </w:rPr>
        <w:t>- 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pPr>
        <w:pStyle w:val="Normal"/>
        <w:suppressAutoHyphens w:val="false"/>
        <w:spacing w:before="0" w:after="0"/>
        <w:ind w:firstLine="709"/>
        <w:jc w:val="both"/>
        <w:rPr>
          <w:rFonts w:ascii="Times New Roman" w:hAnsi="Times New Roman" w:eastAsia="Times New Roman" w:cs="Times New Roman"/>
          <w:color w:val="000000"/>
          <w:sz w:val="32"/>
          <w:szCs w:val="32"/>
          <w:lang w:eastAsia="ru-RU"/>
        </w:rPr>
      </w:pPr>
      <w:r>
        <w:rPr>
          <w:rFonts w:eastAsia="Times New Roman" w:cs="Times New Roman" w:ascii="Times New Roman" w:hAnsi="Times New Roman"/>
          <w:color w:val="000000"/>
          <w:sz w:val="32"/>
          <w:szCs w:val="32"/>
          <w:lang w:eastAsia="ru-RU"/>
        </w:rPr>
        <w:t>Данная обязанность зачастую не исполняется.</w:t>
      </w:r>
    </w:p>
    <w:p>
      <w:pPr>
        <w:pStyle w:val="ListParagraph"/>
        <w:spacing w:lineRule="auto" w:line="276" w:before="0" w:after="0"/>
        <w:ind w:left="0" w:firstLine="709"/>
        <w:contextualSpacing w:val="false"/>
        <w:jc w:val="both"/>
        <w:rPr/>
      </w:pPr>
      <w:r>
        <w:rPr>
          <w:rFonts w:cs="Times New Roman" w:ascii="Times New Roman" w:hAnsi="Times New Roman"/>
          <w:sz w:val="32"/>
          <w:szCs w:val="32"/>
          <w:shd w:fill="FFFFFF" w:val="clear"/>
        </w:rPr>
        <w:t>В целях профилактики аварийности и травматизма ежеквартально проводится анализ уровня безопасности на опасных производственных объектах. В поднадзорные организации направляются информационные письма с указанным анализом, обзором нарушений, в том числе  несчастных случаев со смертельным исходом, произошедших в ходе эксплуатации технических устройств, в которых отражены рекомендуемые организационно-технические мероприятия, обеспечивающие безопасную эксплуатацию объектов, снижение количества несчастных случаев на производстве.</w:t>
      </w:r>
    </w:p>
    <w:p>
      <w:pPr>
        <w:pStyle w:val="Normal"/>
        <w:spacing w:lineRule="auto" w:line="276" w:before="0" w:after="0"/>
        <w:ind w:firstLine="709"/>
        <w:jc w:val="both"/>
        <w:rPr/>
      </w:pPr>
      <w:r>
        <w:rPr>
          <w:rFonts w:cs="Times New Roman" w:ascii="Times New Roman" w:hAnsi="Times New Roman"/>
          <w:sz w:val="32"/>
          <w:szCs w:val="32"/>
        </w:rPr>
        <w:t>В соответствии с графиком проведения рабочих совещаний</w:t>
        <w:br/>
        <w:t>в Центральном управлении Ростехнадзора по вопросам обеспечения безопасности на поднадзорных объектах на 2025 год, утвержденным приказом руководителя Управления от 28 декабря 2024 г. № ПР-210-1128-о, Отделом проводятся рабочие совещания с руководством поднадзорных предприятий по обсуждению существующего уровня безопасности на объектах соответствующего вида контроля (надзора).</w:t>
      </w:r>
    </w:p>
    <w:p>
      <w:pPr>
        <w:pStyle w:val="Normal"/>
        <w:spacing w:lineRule="auto" w:line="276" w:before="0" w:after="0"/>
        <w:ind w:firstLine="709"/>
        <w:jc w:val="both"/>
        <w:rPr>
          <w:rFonts w:ascii="Times New Roman" w:hAnsi="Times New Roman" w:cs="Times New Roman"/>
          <w:sz w:val="32"/>
          <w:szCs w:val="32"/>
          <w:shd w:fill="FFFFFF" w:val="clear"/>
        </w:rPr>
      </w:pPr>
      <w:r>
        <w:rPr>
          <w:rFonts w:cs="Times New Roman" w:ascii="Times New Roman" w:hAnsi="Times New Roman"/>
          <w:sz w:val="32"/>
          <w:szCs w:val="32"/>
          <w:shd w:fill="FFFFFF" w:val="clear"/>
        </w:rPr>
      </w:r>
    </w:p>
    <w:p>
      <w:pPr>
        <w:pStyle w:val="Normal"/>
        <w:spacing w:lineRule="auto" w:line="276" w:before="0" w:after="0"/>
        <w:ind w:firstLine="709"/>
        <w:jc w:val="both"/>
        <w:rPr>
          <w:sz w:val="20"/>
          <w:szCs w:val="20"/>
        </w:rPr>
      </w:pPr>
      <w:r>
        <w:rPr>
          <w:rFonts w:cs="Times New Roman" w:ascii="Times New Roman" w:hAnsi="Times New Roman"/>
          <w:sz w:val="32"/>
          <w:szCs w:val="32"/>
          <w:shd w:fill="FFFFFF" w:val="clear"/>
        </w:rPr>
        <w:t>(Слайд №4)</w:t>
      </w:r>
    </w:p>
    <w:p>
      <w:pPr>
        <w:pStyle w:val="ListParagraph"/>
        <w:spacing w:before="0" w:after="0"/>
        <w:ind w:left="0" w:hanging="0"/>
        <w:contextualSpacing w:val="false"/>
        <w:jc w:val="center"/>
        <w:rPr/>
      </w:pPr>
      <w:r>
        <w:rPr>
          <w:rFonts w:cs="Times New Roman" w:ascii="Times New Roman" w:hAnsi="Times New Roman"/>
          <w:b/>
          <w:sz w:val="32"/>
          <w:szCs w:val="32"/>
          <w:u w:val="single"/>
          <w:shd w:fill="FFFFFF" w:val="clear"/>
        </w:rPr>
        <w:t>2. Проведение проверок.</w:t>
      </w:r>
    </w:p>
    <w:p>
      <w:pPr>
        <w:pStyle w:val="ListParagraph"/>
        <w:spacing w:before="0" w:after="0"/>
        <w:ind w:left="0" w:hanging="0"/>
        <w:contextualSpacing w:val="false"/>
        <w:jc w:val="both"/>
        <w:rPr>
          <w:rFonts w:ascii="Times New Roman" w:hAnsi="Times New Roman" w:cs="Times New Roman"/>
          <w:sz w:val="32"/>
          <w:szCs w:val="32"/>
          <w:shd w:fill="FFFFFF" w:val="clear"/>
        </w:rPr>
      </w:pPr>
      <w:r>
        <w:rPr>
          <w:rFonts w:cs="Times New Roman" w:ascii="Times New Roman" w:hAnsi="Times New Roman"/>
          <w:sz w:val="32"/>
          <w:szCs w:val="32"/>
          <w:shd w:fill="FFFFFF" w:val="clear"/>
        </w:rPr>
      </w:r>
    </w:p>
    <w:p>
      <w:pPr>
        <w:pStyle w:val="Normal"/>
        <w:spacing w:before="0" w:after="0"/>
        <w:ind w:firstLine="708"/>
        <w:jc w:val="both"/>
        <w:rPr/>
      </w:pPr>
      <w:r>
        <w:rPr>
          <w:rFonts w:eastAsia="Times New Roman" w:cs="Times New Roman" w:ascii="Times New Roman" w:hAnsi="Times New Roman"/>
          <w:sz w:val="32"/>
          <w:szCs w:val="32"/>
          <w:lang w:eastAsia="ar-SA"/>
        </w:rPr>
        <w:t>В анализируемом периоде отделом общего промышленного надзора по Тверской области проведен</w:t>
      </w:r>
      <w:r>
        <w:rPr>
          <w:rFonts w:eastAsia="Times New Roman" w:cs="Times New Roman" w:ascii="Times New Roman" w:hAnsi="Times New Roman"/>
          <w:color w:val="000000"/>
          <w:sz w:val="32"/>
          <w:szCs w:val="32"/>
          <w:lang w:eastAsia="ar-SA"/>
        </w:rPr>
        <w:t>о 6 плановых и  17 внеплановых проверок выполнения поднадзорными организациями требований промышленной безопасности, 198 проверок соблюдения поднадзорными организациями технических регламентов, 31 проверка лицензионных требований соискателей лицензии и лицензиатов.</w:t>
      </w:r>
    </w:p>
    <w:p>
      <w:pPr>
        <w:pStyle w:val="Normal"/>
        <w:spacing w:before="0" w:after="0"/>
        <w:ind w:firstLine="567"/>
        <w:jc w:val="both"/>
        <w:rPr>
          <w:color w:val="C9211E"/>
        </w:rPr>
      </w:pPr>
      <w:r>
        <w:rPr>
          <w:rFonts w:eastAsia="Times New Roman" w:ascii="Times New Roman" w:hAnsi="Times New Roman"/>
          <w:color w:val="000000"/>
          <w:sz w:val="32"/>
          <w:szCs w:val="32"/>
          <w:lang w:eastAsia="ar-SA"/>
        </w:rPr>
        <w:t>Количество плановых проверок, по результатам которых выявлено нарушения, составляет 100% от общего количества проведенных плановых проверок.</w:t>
      </w:r>
      <w:r>
        <w:rPr>
          <w:rFonts w:eastAsia="Times New Roman" w:ascii="Times New Roman" w:hAnsi="Times New Roman"/>
          <w:color w:val="C9211E"/>
          <w:sz w:val="32"/>
          <w:szCs w:val="32"/>
          <w:lang w:eastAsia="ar-SA"/>
        </w:rPr>
        <w:t xml:space="preserve"> </w:t>
      </w:r>
    </w:p>
    <w:p>
      <w:pPr>
        <w:pStyle w:val="Normal"/>
        <w:spacing w:before="0" w:after="0"/>
        <w:ind w:firstLine="567"/>
        <w:jc w:val="both"/>
        <w:rPr>
          <w:color w:val="C9211E"/>
        </w:rPr>
      </w:pPr>
      <w:r>
        <w:rPr>
          <w:rFonts w:eastAsia="Times New Roman" w:ascii="Times New Roman" w:hAnsi="Times New Roman"/>
          <w:color w:val="000000"/>
          <w:sz w:val="32"/>
          <w:szCs w:val="32"/>
          <w:lang w:eastAsia="ar-SA"/>
        </w:rPr>
        <w:t xml:space="preserve">Всего в первом полугодии 2025 года выявлено 2537 нарушений, наложено 46 административных наказания, в том числе 29 штрафов на общую сумму 2 580 тыс. руб. </w:t>
      </w:r>
    </w:p>
    <w:p>
      <w:pPr>
        <w:pStyle w:val="Normal"/>
        <w:spacing w:before="0" w:after="0"/>
        <w:ind w:firstLine="567"/>
        <w:jc w:val="both"/>
        <w:rPr>
          <w:rFonts w:ascii="Times New Roman" w:hAnsi="Times New Roman" w:eastAsia="Times New Roman"/>
          <w:sz w:val="32"/>
          <w:szCs w:val="32"/>
          <w:lang w:eastAsia="ar-SA"/>
        </w:rPr>
      </w:pPr>
      <w:r>
        <w:rPr>
          <w:rFonts w:eastAsia="Times New Roman" w:ascii="Times New Roman" w:hAnsi="Times New Roman"/>
          <w:sz w:val="32"/>
          <w:szCs w:val="32"/>
          <w:lang w:eastAsia="ar-SA"/>
        </w:rPr>
      </w:r>
    </w:p>
    <w:p>
      <w:pPr>
        <w:pStyle w:val="ListParagraph"/>
        <w:spacing w:lineRule="auto" w:line="240" w:before="0" w:after="0"/>
        <w:ind w:left="0" w:firstLine="709"/>
        <w:contextualSpacing w:val="false"/>
        <w:jc w:val="both"/>
        <w:rPr>
          <w:rFonts w:ascii="Times New Roman" w:hAnsi="Times New Roman" w:cs="Times New Roman"/>
          <w:b w:val="false"/>
          <w:b w:val="false"/>
          <w:bCs w:val="false"/>
          <w:color w:val="000000"/>
          <w:sz w:val="32"/>
          <w:szCs w:val="32"/>
          <w:highlight w:val="none"/>
          <w:shd w:fill="auto" w:val="clear"/>
        </w:rPr>
      </w:pPr>
      <w:r>
        <w:rPr>
          <w:rFonts w:cs="Times New Roman" w:ascii="Times New Roman" w:hAnsi="Times New Roman"/>
          <w:b w:val="false"/>
          <w:bCs w:val="false"/>
          <w:color w:val="000000"/>
          <w:sz w:val="32"/>
          <w:szCs w:val="32"/>
          <w:shd w:fill="auto" w:val="clear"/>
        </w:rPr>
        <w:t>(Слайд №5)</w:t>
      </w:r>
    </w:p>
    <w:p>
      <w:pPr>
        <w:pStyle w:val="ListParagraph"/>
        <w:spacing w:before="0" w:after="0"/>
        <w:ind w:left="0" w:hanging="0"/>
        <w:contextualSpacing w:val="false"/>
        <w:jc w:val="center"/>
        <w:rPr>
          <w:rFonts w:ascii="Times New Roman" w:hAnsi="Times New Roman" w:cs="Times New Roman"/>
          <w:b/>
          <w:b/>
          <w:sz w:val="32"/>
          <w:szCs w:val="32"/>
          <w:shd w:fill="FFFFFF" w:val="clear"/>
        </w:rPr>
      </w:pPr>
      <w:r>
        <w:rPr>
          <w:rFonts w:cs="Times New Roman" w:ascii="Times New Roman" w:hAnsi="Times New Roman"/>
          <w:b/>
          <w:sz w:val="32"/>
          <w:szCs w:val="32"/>
          <w:shd w:fill="FFFFFF" w:val="clear"/>
        </w:rPr>
        <w:t>3. Показатели работы:</w:t>
      </w:r>
    </w:p>
    <w:p>
      <w:pPr>
        <w:pStyle w:val="ListParagraph"/>
        <w:spacing w:before="0" w:after="0"/>
        <w:ind w:left="0" w:hanging="0"/>
        <w:contextualSpacing w:val="false"/>
        <w:jc w:val="both"/>
        <w:rPr>
          <w:color w:val="000000"/>
        </w:rPr>
      </w:pPr>
      <w:r>
        <w:rPr>
          <w:color w:val="000000"/>
        </w:rPr>
      </w:r>
    </w:p>
    <w:p>
      <w:pPr>
        <w:pStyle w:val="Normal"/>
        <w:spacing w:before="0" w:after="0"/>
        <w:ind w:left="0" w:firstLine="567"/>
        <w:jc w:val="both"/>
        <w:rPr>
          <w:b w:val="false"/>
          <w:b w:val="false"/>
          <w:bCs w:val="false"/>
        </w:rPr>
      </w:pPr>
      <w:r>
        <w:rPr>
          <w:rFonts w:eastAsia="Times New Roman" w:ascii="Times New Roman" w:hAnsi="Times New Roman"/>
          <w:b w:val="false"/>
          <w:bCs w:val="false"/>
          <w:color w:val="000000"/>
          <w:sz w:val="32"/>
          <w:szCs w:val="32"/>
          <w:lang w:eastAsia="ar-SA"/>
        </w:rPr>
        <w:t xml:space="preserve">1. Результативность надзора в области промышленной безопасности (количество выявленных нарушений, отнесенное к количеству проведенных контрольных мероприятий) составляет 10 нарушений на одно мероприятие. </w:t>
      </w:r>
    </w:p>
    <w:p>
      <w:pPr>
        <w:pStyle w:val="Normal"/>
        <w:spacing w:before="0" w:after="0"/>
        <w:ind w:left="0" w:firstLine="567"/>
        <w:jc w:val="both"/>
        <w:rPr>
          <w:b w:val="false"/>
          <w:b w:val="false"/>
          <w:bCs w:val="false"/>
        </w:rPr>
      </w:pPr>
      <w:r>
        <w:rPr>
          <w:rFonts w:eastAsia="Times New Roman" w:cs="Times New Roman" w:ascii="Times New Roman" w:hAnsi="Times New Roman"/>
          <w:b w:val="false"/>
          <w:bCs w:val="false"/>
          <w:color w:val="000000"/>
          <w:sz w:val="32"/>
          <w:szCs w:val="32"/>
          <w:shd w:fill="FFFFFF" w:val="clear"/>
          <w:lang w:eastAsia="ar-SA"/>
        </w:rPr>
        <w:t>2. Уровень требовательности (число выявленных нарушений</w:t>
        <w:br/>
        <w:t>к количеству административных наказаний) составил 55 нарушений.</w:t>
      </w:r>
    </w:p>
    <w:p>
      <w:pPr>
        <w:pStyle w:val="ListParagraph"/>
        <w:spacing w:lineRule="auto" w:line="240" w:before="0" w:after="0"/>
        <w:ind w:left="0" w:hanging="0"/>
        <w:contextualSpacing w:val="false"/>
        <w:jc w:val="both"/>
        <w:rPr>
          <w:color w:val="000000"/>
        </w:rPr>
      </w:pPr>
      <w:r>
        <w:rPr>
          <w:rFonts w:eastAsia="Times New Roman" w:cs="Times New Roman" w:ascii="Times New Roman" w:hAnsi="Times New Roman"/>
          <w:b w:val="false"/>
          <w:bCs w:val="false"/>
          <w:color w:val="000000"/>
          <w:sz w:val="32"/>
          <w:szCs w:val="32"/>
          <w:shd w:fill="FFFFFF" w:val="clear"/>
          <w:lang w:eastAsia="ar-SA"/>
        </w:rPr>
        <w:tab/>
        <w:t>3.  Нагрузка инспекторского состава отдела промышленного надзора за I полугодие 2025 года составила 5,75 проверки в месяц на одного инспектора.</w:t>
      </w:r>
    </w:p>
    <w:p>
      <w:pPr>
        <w:pStyle w:val="Normal"/>
        <w:spacing w:before="0" w:after="0"/>
        <w:ind w:left="709" w:hanging="0"/>
        <w:jc w:val="both"/>
        <w:rPr>
          <w:rFonts w:ascii="Times New Roman" w:hAnsi="Times New Roman" w:cs="Times New Roman"/>
          <w:b/>
          <w:b/>
          <w:color w:val="000000"/>
          <w:sz w:val="32"/>
          <w:szCs w:val="32"/>
          <w:highlight w:val="yellow"/>
        </w:rPr>
      </w:pPr>
      <w:r>
        <w:rPr>
          <w:rFonts w:cs="Times New Roman" w:ascii="Times New Roman" w:hAnsi="Times New Roman"/>
          <w:b/>
          <w:color w:val="000000"/>
          <w:sz w:val="32"/>
          <w:szCs w:val="32"/>
          <w:highlight w:val="yellow"/>
        </w:rPr>
      </w:r>
    </w:p>
    <w:p>
      <w:pPr>
        <w:pStyle w:val="Normal"/>
        <w:spacing w:before="0" w:after="0"/>
        <w:ind w:left="709" w:hanging="0"/>
        <w:jc w:val="both"/>
        <w:rPr>
          <w:rFonts w:ascii="Times New Roman" w:hAnsi="Times New Roman" w:cs="Times New Roman"/>
          <w:b w:val="false"/>
          <w:b w:val="false"/>
          <w:bCs w:val="false"/>
          <w:color w:val="000000"/>
          <w:sz w:val="32"/>
          <w:szCs w:val="32"/>
          <w:highlight w:val="none"/>
          <w:shd w:fill="auto" w:val="clear"/>
        </w:rPr>
      </w:pPr>
      <w:r>
        <w:rPr>
          <w:rFonts w:cs="Times New Roman" w:ascii="Times New Roman" w:hAnsi="Times New Roman"/>
          <w:b w:val="false"/>
          <w:bCs w:val="false"/>
          <w:color w:val="000000"/>
          <w:sz w:val="32"/>
          <w:szCs w:val="32"/>
          <w:shd w:fill="auto" w:val="clear"/>
        </w:rPr>
        <w:t>(Слайд № 6)</w:t>
      </w:r>
    </w:p>
    <w:p>
      <w:pPr>
        <w:pStyle w:val="Normal"/>
        <w:spacing w:before="0" w:after="0"/>
        <w:jc w:val="center"/>
        <w:rPr>
          <w:rFonts w:ascii="Times New Roman" w:hAnsi="Times New Roman" w:cs="Times New Roman"/>
          <w:b/>
          <w:b/>
          <w:sz w:val="32"/>
          <w:szCs w:val="32"/>
        </w:rPr>
      </w:pPr>
      <w:r>
        <w:rPr>
          <w:rFonts w:cs="Times New Roman" w:ascii="Times New Roman" w:hAnsi="Times New Roman"/>
          <w:b/>
          <w:sz w:val="32"/>
          <w:szCs w:val="32"/>
        </w:rPr>
        <w:t>4. Работа с организациями, эксплуатирующими ОПО без лицензии.</w:t>
      </w:r>
    </w:p>
    <w:p>
      <w:pPr>
        <w:pStyle w:val="Normal"/>
        <w:spacing w:lineRule="auto" w:line="276"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ind w:firstLine="709"/>
        <w:jc w:val="both"/>
        <w:rPr>
          <w:rFonts w:ascii="Times New Roman" w:hAnsi="Times New Roman" w:cs="Times New Roman"/>
          <w:b/>
          <w:b/>
          <w:sz w:val="32"/>
          <w:szCs w:val="32"/>
        </w:rPr>
      </w:pPr>
      <w:r>
        <w:rPr>
          <w:rFonts w:eastAsia="Times New Roman" w:cs="Times New Roman" w:ascii="Times New Roman" w:hAnsi="Times New Roman"/>
          <w:color w:val="000000"/>
          <w:sz w:val="32"/>
          <w:szCs w:val="32"/>
          <w:lang w:eastAsia="ru-RU"/>
        </w:rPr>
        <w:t>Основным требованием промышленной безопасности, соблюдение которого направлено на обеспечение безопасной эксплуатации опасных производственных объектов, является наличие лицензии на эксплуатацию взрывопожароопасных и химически опасных производственных объектов</w:t>
        <w:br/>
        <w:t>I, II и III классов опасности.</w:t>
      </w:r>
    </w:p>
    <w:p>
      <w:pPr>
        <w:pStyle w:val="Normal"/>
        <w:spacing w:lineRule="auto" w:line="276" w:before="0" w:after="0"/>
        <w:ind w:firstLine="709"/>
        <w:jc w:val="both"/>
        <w:rPr>
          <w:sz w:val="32"/>
          <w:szCs w:val="32"/>
        </w:rPr>
      </w:pPr>
      <w:r>
        <w:rPr>
          <w:rFonts w:cs="Times New Roman" w:ascii="Times New Roman" w:hAnsi="Times New Roman"/>
          <w:sz w:val="32"/>
          <w:szCs w:val="32"/>
        </w:rPr>
        <w:t xml:space="preserve">По состоянию на 1 января 2025 г. на территории Тверской </w:t>
      </w:r>
      <w:r>
        <w:rPr>
          <w:rFonts w:cs="Times New Roman" w:ascii="Times New Roman" w:hAnsi="Times New Roman"/>
          <w:color w:val="000000"/>
          <w:sz w:val="32"/>
          <w:szCs w:val="32"/>
        </w:rPr>
        <w:t>области 27 организаций осуществляло деятельность без лицензии, из которых</w:t>
        <w:br/>
        <w:t>в отчетном периоде 6 организаций лицензии получили.</w:t>
      </w:r>
    </w:p>
    <w:p>
      <w:pPr>
        <w:pStyle w:val="Normal"/>
        <w:spacing w:before="0" w:after="0"/>
        <w:ind w:firstLine="709"/>
        <w:jc w:val="both"/>
        <w:rPr/>
      </w:pPr>
      <w:r>
        <w:rPr>
          <w:rFonts w:cs="Times New Roman" w:ascii="Times New Roman" w:hAnsi="Times New Roman"/>
          <w:sz w:val="32"/>
          <w:szCs w:val="32"/>
        </w:rPr>
        <w:t>Управлением приняты следующие меры, направленные на получение организациями соответствующей лицензии:</w:t>
      </w:r>
    </w:p>
    <w:p>
      <w:pPr>
        <w:pStyle w:val="Normal"/>
        <w:spacing w:before="0" w:after="0"/>
        <w:ind w:firstLine="709"/>
        <w:jc w:val="both"/>
        <w:rPr/>
      </w:pPr>
      <w:r>
        <w:rPr>
          <w:rFonts w:cs="Times New Roman" w:ascii="Times New Roman" w:hAnsi="Times New Roman"/>
          <w:sz w:val="32"/>
          <w:szCs w:val="32"/>
        </w:rPr>
        <w:t xml:space="preserve">– </w:t>
      </w:r>
      <w:r>
        <w:rPr>
          <w:rFonts w:cs="Times New Roman" w:ascii="Times New Roman" w:hAnsi="Times New Roman"/>
          <w:sz w:val="32"/>
          <w:szCs w:val="32"/>
        </w:rPr>
        <w:t xml:space="preserve">в адрес предприятий, эксплуатирующих ОПО без лицензии,  направлены </w:t>
      </w:r>
      <w:r>
        <w:rPr>
          <w:rFonts w:cs="Times New Roman" w:ascii="Times New Roman" w:hAnsi="Times New Roman"/>
          <w:b w:val="false"/>
          <w:bCs w:val="false"/>
          <w:sz w:val="32"/>
          <w:szCs w:val="32"/>
        </w:rPr>
        <w:t>предостережения</w:t>
      </w:r>
      <w:r>
        <w:rPr>
          <w:rFonts w:cs="Times New Roman" w:ascii="Times New Roman" w:hAnsi="Times New Roman"/>
          <w:sz w:val="32"/>
          <w:szCs w:val="32"/>
        </w:rPr>
        <w:t xml:space="preserve"> о недопустимости нарушения обязательных требований;</w:t>
      </w:r>
    </w:p>
    <w:p>
      <w:pPr>
        <w:pStyle w:val="Normal"/>
        <w:spacing w:before="0" w:after="0"/>
        <w:ind w:firstLine="709"/>
        <w:jc w:val="both"/>
        <w:rPr>
          <w:rFonts w:ascii="Times New Roman" w:hAnsi="Times New Roman" w:cs="Times New Roman"/>
          <w:sz w:val="32"/>
          <w:szCs w:val="32"/>
        </w:rPr>
      </w:pPr>
      <w:r>
        <w:rPr>
          <w:rFonts w:cs="Times New Roman" w:ascii="Times New Roman" w:hAnsi="Times New Roman"/>
          <w:sz w:val="32"/>
          <w:szCs w:val="32"/>
        </w:rPr>
        <w:t xml:space="preserve">– </w:t>
      </w:r>
      <w:r>
        <w:rPr>
          <w:rFonts w:cs="Times New Roman" w:ascii="Times New Roman" w:hAnsi="Times New Roman"/>
          <w:sz w:val="32"/>
          <w:szCs w:val="32"/>
        </w:rPr>
        <w:t>в случае непринятия мер в отношении организаций проведены внеплановые контрольные (надзорные) мероприятия, по результатам которых применялись меры администрати</w:t>
      </w:r>
      <w:r>
        <w:rPr>
          <w:rFonts w:cs="Times New Roman" w:ascii="Times New Roman" w:hAnsi="Times New Roman"/>
          <w:color w:val="000000"/>
          <w:sz w:val="32"/>
          <w:szCs w:val="32"/>
        </w:rPr>
        <w:t>вного воздействия, в том числе</w:t>
        <w:br/>
        <w:t>в виде административного приостановления деятельности;</w:t>
      </w:r>
    </w:p>
    <w:p>
      <w:pPr>
        <w:pStyle w:val="Normal"/>
        <w:spacing w:before="0" w:after="0"/>
        <w:ind w:firstLine="709"/>
        <w:jc w:val="both"/>
        <w:rPr>
          <w:color w:val="000000"/>
        </w:rPr>
      </w:pPr>
      <w:r>
        <w:rPr>
          <w:rFonts w:cs="Times New Roman" w:ascii="Times New Roman" w:hAnsi="Times New Roman"/>
          <w:color w:val="000000"/>
          <w:sz w:val="32"/>
          <w:szCs w:val="32"/>
        </w:rPr>
        <w:t>- организовано взаимодействие с ресурсоснабжающими организациями и органами местного самоуправления с целью установления организаций, осуществляющих эксплуатацию опасных производственных объектов;</w:t>
      </w:r>
    </w:p>
    <w:p>
      <w:pPr>
        <w:pStyle w:val="Normal"/>
        <w:spacing w:before="0" w:after="0"/>
        <w:ind w:firstLine="709"/>
        <w:jc w:val="both"/>
        <w:rPr>
          <w:color w:val="000000"/>
        </w:rPr>
      </w:pPr>
      <w:r>
        <w:rPr>
          <w:rFonts w:cs="Times New Roman" w:ascii="Times New Roman" w:hAnsi="Times New Roman"/>
          <w:color w:val="000000"/>
          <w:sz w:val="32"/>
          <w:szCs w:val="32"/>
        </w:rPr>
        <w:t xml:space="preserve">– </w:t>
      </w:r>
      <w:r>
        <w:rPr>
          <w:rFonts w:cs="Times New Roman" w:ascii="Times New Roman" w:hAnsi="Times New Roman"/>
          <w:color w:val="000000"/>
          <w:sz w:val="32"/>
          <w:szCs w:val="32"/>
        </w:rPr>
        <w:t>об организациях, осуществляющих эксплуатацию опасных производственных объектов без соответствующей лицензии, проинформированы:</w:t>
      </w:r>
    </w:p>
    <w:p>
      <w:pPr>
        <w:pStyle w:val="Normal"/>
        <w:spacing w:before="0" w:after="0"/>
        <w:ind w:firstLine="709"/>
        <w:jc w:val="both"/>
        <w:rPr>
          <w:color w:val="000000"/>
        </w:rPr>
      </w:pPr>
      <w:r>
        <w:rPr>
          <w:rFonts w:cs="Times New Roman" w:ascii="Times New Roman" w:hAnsi="Times New Roman"/>
          <w:color w:val="000000"/>
          <w:sz w:val="32"/>
          <w:szCs w:val="32"/>
        </w:rPr>
        <w:t>- главный федеральный инспектор по Тверской области;</w:t>
      </w:r>
    </w:p>
    <w:p>
      <w:pPr>
        <w:pStyle w:val="Normal"/>
        <w:spacing w:before="0" w:after="0"/>
        <w:ind w:left="709" w:hanging="0"/>
        <w:jc w:val="both"/>
        <w:rPr>
          <w:color w:val="000000"/>
        </w:rPr>
      </w:pPr>
      <w:r>
        <w:rPr>
          <w:rFonts w:cs="Times New Roman" w:ascii="Times New Roman" w:hAnsi="Times New Roman"/>
          <w:color w:val="000000"/>
          <w:sz w:val="32"/>
          <w:szCs w:val="32"/>
        </w:rPr>
        <w:t>- прокуратура Тверской области;</w:t>
      </w:r>
    </w:p>
    <w:p>
      <w:pPr>
        <w:pStyle w:val="Normal"/>
        <w:spacing w:before="0" w:after="0"/>
        <w:ind w:left="709" w:hanging="0"/>
        <w:jc w:val="both"/>
        <w:rPr>
          <w:color w:val="000000"/>
        </w:rPr>
      </w:pPr>
      <w:r>
        <w:rPr>
          <w:rFonts w:cs="Times New Roman" w:ascii="Times New Roman" w:hAnsi="Times New Roman"/>
          <w:color w:val="000000"/>
          <w:sz w:val="32"/>
          <w:szCs w:val="32"/>
        </w:rPr>
        <w:t>- правоохранительные органы;</w:t>
      </w:r>
    </w:p>
    <w:p>
      <w:pPr>
        <w:pStyle w:val="Normal"/>
        <w:spacing w:before="0" w:after="0"/>
        <w:ind w:left="709" w:hanging="0"/>
        <w:jc w:val="both"/>
        <w:rPr>
          <w:color w:val="000000"/>
        </w:rPr>
      </w:pPr>
      <w:r>
        <w:rPr>
          <w:rFonts w:cs="Times New Roman" w:ascii="Times New Roman" w:hAnsi="Times New Roman"/>
          <w:color w:val="000000"/>
          <w:sz w:val="32"/>
          <w:szCs w:val="32"/>
        </w:rPr>
        <w:t>- органы исполнительной власти Тверской области: министерство промышленности, министерство энергетики и жилищно-коммунального комплекса; министерство здравоохранения (об объектах, находящихся в ведении медицинских учреждений, эксплуатирующих опасные производственные объекты, на которых используется кислород).</w:t>
      </w:r>
    </w:p>
    <w:p>
      <w:pPr>
        <w:pStyle w:val="Normal"/>
        <w:suppressAutoHyphens w:val="false"/>
        <w:spacing w:before="0" w:after="0"/>
        <w:ind w:firstLine="709"/>
        <w:jc w:val="both"/>
        <w:rPr/>
      </w:pPr>
      <w:r>
        <w:rPr>
          <w:rFonts w:cs="Times New Roman" w:ascii="Times New Roman" w:hAnsi="Times New Roman"/>
          <w:color w:val="000000"/>
          <w:sz w:val="32"/>
          <w:szCs w:val="32"/>
        </w:rPr>
        <w:t>Обращаю внимание организаций, до сих пор не получивших лицензию, на необходимость незамедлительного принят</w:t>
      </w:r>
      <w:r>
        <w:rPr>
          <w:rFonts w:cs="Times New Roman" w:ascii="Times New Roman" w:hAnsi="Times New Roman"/>
          <w:sz w:val="32"/>
          <w:szCs w:val="32"/>
        </w:rPr>
        <w:t xml:space="preserve">ия всех исчерпывающих мер по получению лицензии во избежание наступления негативных последствий осуществления деятельности без лицензии. </w:t>
      </w:r>
    </w:p>
    <w:p>
      <w:pPr>
        <w:pStyle w:val="Normal"/>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
        <w:spacing w:before="0" w:after="0"/>
        <w:jc w:val="both"/>
        <w:rPr>
          <w:rFonts w:ascii="Times New Roman" w:hAnsi="Times New Roman" w:cs="Times New Roman"/>
          <w:sz w:val="32"/>
          <w:szCs w:val="32"/>
        </w:rPr>
      </w:pPr>
      <w:r>
        <w:rPr>
          <w:rFonts w:cs="Times New Roman" w:ascii="Times New Roman" w:hAnsi="Times New Roman"/>
          <w:sz w:val="32"/>
          <w:szCs w:val="32"/>
        </w:rPr>
        <w:tab/>
        <w:t>(Слайд №7)</w:t>
      </w:r>
    </w:p>
    <w:p>
      <w:pPr>
        <w:pStyle w:val="Normal"/>
        <w:spacing w:before="0" w:after="0"/>
        <w:jc w:val="center"/>
        <w:rPr>
          <w:rFonts w:ascii="Times New Roman" w:hAnsi="Times New Roman" w:cs="Times New Roman"/>
          <w:b/>
          <w:b/>
          <w:sz w:val="32"/>
          <w:szCs w:val="32"/>
        </w:rPr>
      </w:pPr>
      <w:r>
        <w:rPr>
          <w:rFonts w:cs="Times New Roman" w:ascii="Times New Roman" w:hAnsi="Times New Roman"/>
          <w:b/>
          <w:sz w:val="32"/>
          <w:szCs w:val="32"/>
        </w:rPr>
        <w:t>5. Производственный контроль.</w:t>
      </w:r>
    </w:p>
    <w:p>
      <w:pPr>
        <w:pStyle w:val="Normal"/>
        <w:spacing w:before="0" w:after="0"/>
        <w:jc w:val="both"/>
        <w:rPr/>
      </w:pPr>
      <w:r>
        <w:rPr/>
      </w:r>
    </w:p>
    <w:p>
      <w:pPr>
        <w:pStyle w:val="Normal"/>
        <w:spacing w:before="0" w:after="0"/>
        <w:ind w:firstLine="709"/>
        <w:jc w:val="both"/>
        <w:rPr>
          <w:rFonts w:ascii="Times New Roman" w:hAnsi="Times New Roman" w:cs="Times New Roman"/>
          <w:sz w:val="32"/>
          <w:szCs w:val="32"/>
        </w:rPr>
      </w:pPr>
      <w:r>
        <w:rPr>
          <w:rFonts w:cs="Times New Roman" w:ascii="Times New Roman" w:hAnsi="Times New Roman"/>
          <w:sz w:val="32"/>
          <w:szCs w:val="32"/>
        </w:rPr>
        <w:t>В условиях отсутствия контрольных (надзорных) мероприятий большое внимание при проведении профилактической работы обращается на информацию, содержащуюся в отчетах об осуществлении производственного контроля, представленных контролируемыми лицами,</w:t>
        <w:br/>
        <w:t>а также в заключениях экспертизы промышленной безопасности, внесенных в реестр заключений экспертизы промышленной безопасности.</w:t>
      </w:r>
    </w:p>
    <w:p>
      <w:pPr>
        <w:pStyle w:val="Normal"/>
        <w:widowControl w:val="false"/>
        <w:spacing w:before="0" w:after="0"/>
        <w:ind w:firstLine="708"/>
        <w:jc w:val="both"/>
        <w:rPr>
          <w:rFonts w:ascii="Times New Roman" w:hAnsi="Times New Roman" w:eastAsia="Times New Roman" w:cs="Times New Roman"/>
          <w:sz w:val="32"/>
          <w:szCs w:val="32"/>
          <w:lang w:eastAsia="ar-SA"/>
        </w:rPr>
      </w:pPr>
      <w:r>
        <w:rPr>
          <w:rFonts w:eastAsia="Times New Roman" w:cs="Times New Roman" w:ascii="Times New Roman" w:hAnsi="Times New Roman"/>
          <w:sz w:val="32"/>
          <w:szCs w:val="32"/>
          <w:lang w:eastAsia="ar-SA"/>
        </w:rPr>
        <w:t>В адрес Управления сведения об осущес</w:t>
      </w:r>
      <w:r>
        <w:rPr>
          <w:rFonts w:eastAsia="Times New Roman" w:cs="Times New Roman" w:ascii="Times New Roman" w:hAnsi="Times New Roman"/>
          <w:color w:val="000000"/>
          <w:sz w:val="32"/>
          <w:szCs w:val="32"/>
          <w:lang w:eastAsia="ar-SA"/>
        </w:rPr>
        <w:t>твлении производственного контроля за 2024 год представили 488 организаций, что составляет 94 % от общего числа. При проверке отчетов в 242-х выявлены нарушения.</w:t>
      </w:r>
    </w:p>
    <w:p>
      <w:pPr>
        <w:pStyle w:val="Normal"/>
        <w:widowControl w:val="false"/>
        <w:spacing w:before="0" w:after="0"/>
        <w:ind w:firstLine="708"/>
        <w:jc w:val="both"/>
        <w:rPr>
          <w:color w:val="000000"/>
        </w:rPr>
      </w:pPr>
      <w:r>
        <w:rPr>
          <w:rFonts w:eastAsia="Times New Roman" w:cs="Times New Roman" w:ascii="Times New Roman" w:hAnsi="Times New Roman"/>
          <w:color w:val="000000"/>
          <w:sz w:val="32"/>
          <w:szCs w:val="32"/>
          <w:lang w:eastAsia="ar-SA"/>
        </w:rPr>
        <w:t>Лица, не представившие отчет, будут привлечены к административной ответственности.</w:t>
      </w:r>
    </w:p>
    <w:p>
      <w:pPr>
        <w:pStyle w:val="Normal"/>
        <w:widowControl w:val="false"/>
        <w:suppressAutoHyphens w:val="false"/>
        <w:spacing w:before="0" w:after="0"/>
        <w:ind w:firstLine="709"/>
        <w:jc w:val="both"/>
        <w:rPr/>
      </w:pPr>
      <w:r>
        <w:rPr>
          <w:rFonts w:eastAsia="Times New Roman" w:cs="Times New Roman" w:ascii="Times New Roman" w:hAnsi="Times New Roman"/>
          <w:color w:val="000000"/>
          <w:sz w:val="32"/>
          <w:szCs w:val="32"/>
          <w:lang w:eastAsia="ar-SA"/>
        </w:rPr>
        <w:t>По результатам анализа представленных сведений выявлены факты представления сведений не в полном объеме, а также с нару</w:t>
      </w:r>
      <w:r>
        <w:rPr>
          <w:rFonts w:eastAsia="Times New Roman" w:cs="Times New Roman" w:ascii="Times New Roman" w:hAnsi="Times New Roman"/>
          <w:sz w:val="32"/>
          <w:szCs w:val="32"/>
          <w:lang w:eastAsia="ar-SA"/>
        </w:rPr>
        <w:t>шением формы, установленной требованиями приказа Ростехнадзора № 518.</w:t>
      </w:r>
    </w:p>
    <w:p>
      <w:pPr>
        <w:pStyle w:val="Normal"/>
        <w:widowControl w:val="false"/>
        <w:suppressAutoHyphens w:val="false"/>
        <w:spacing w:before="0" w:after="0"/>
        <w:ind w:firstLine="709"/>
        <w:jc w:val="both"/>
        <w:rPr/>
      </w:pPr>
      <w:r>
        <w:rPr>
          <w:rFonts w:eastAsia="Times New Roman" w:cs="Times New Roman" w:ascii="Times New Roman" w:hAnsi="Times New Roman"/>
          <w:sz w:val="32"/>
          <w:szCs w:val="32"/>
          <w:lang w:eastAsia="ar-SA"/>
        </w:rPr>
        <w:t xml:space="preserve">К числу типичных нарушений, допускаемых организациями </w:t>
        <w:br/>
        <w:t>при оформлении сведений о ПК, можно отнести следующие:</w:t>
      </w:r>
    </w:p>
    <w:p>
      <w:pPr>
        <w:pStyle w:val="Normal"/>
        <w:widowControl w:val="false"/>
        <w:suppressAutoHyphens w:val="false"/>
        <w:spacing w:before="0" w:after="0"/>
        <w:ind w:firstLine="709"/>
        <w:jc w:val="both"/>
        <w:rPr/>
      </w:pPr>
      <w:r>
        <w:rPr>
          <w:rFonts w:eastAsia="Times New Roman" w:cs="Times New Roman" w:ascii="Times New Roman" w:hAnsi="Times New Roman"/>
          <w:sz w:val="32"/>
          <w:szCs w:val="32"/>
          <w:lang w:eastAsia="ar-SA"/>
        </w:rPr>
        <w:t>1) отсутствие информации о состоянии технических устройств, применяемых на ОПО, и входящих в состав ОПО зданий и сооружений (зачастую, в сведениях о ПК указываются сведения о состоянии здания,</w:t>
        <w:br/>
        <w:t>при этом, в состав ОПО также входят газопроводы высокого и среднего давления либо обратная ситуация);</w:t>
      </w:r>
    </w:p>
    <w:p>
      <w:pPr>
        <w:pStyle w:val="Normal"/>
        <w:widowControl w:val="false"/>
        <w:suppressAutoHyphens w:val="false"/>
        <w:spacing w:before="0" w:after="0"/>
        <w:ind w:firstLine="709"/>
        <w:jc w:val="both"/>
        <w:rPr>
          <w:rFonts w:ascii="Times New Roman" w:hAnsi="Times New Roman" w:eastAsia="Times New Roman" w:cs="Times New Roman"/>
          <w:sz w:val="32"/>
          <w:szCs w:val="32"/>
          <w:lang w:eastAsia="ar-SA"/>
        </w:rPr>
      </w:pPr>
      <w:r>
        <w:rPr>
          <w:rFonts w:eastAsia="Times New Roman" w:cs="Times New Roman" w:ascii="Times New Roman" w:hAnsi="Times New Roman"/>
          <w:sz w:val="32"/>
          <w:szCs w:val="32"/>
          <w:lang w:eastAsia="ar-SA"/>
        </w:rPr>
        <w:t>2) отсутствие сведений о проведенных ЭПБ в случае наличия                                    в сведениях о ПК информации об истечении нормативного срока службы технических устройств, установленных изготовителем, или отсутствие сведений о замене оборудования;</w:t>
      </w:r>
    </w:p>
    <w:p>
      <w:pPr>
        <w:pStyle w:val="Normal"/>
        <w:widowControl w:val="false"/>
        <w:suppressAutoHyphens w:val="false"/>
        <w:spacing w:before="0" w:after="0"/>
        <w:ind w:firstLine="709"/>
        <w:jc w:val="both"/>
        <w:rPr>
          <w:rFonts w:ascii="Times New Roman" w:hAnsi="Times New Roman" w:eastAsia="Times New Roman" w:cs="Times New Roman"/>
          <w:sz w:val="32"/>
          <w:szCs w:val="32"/>
          <w:lang w:eastAsia="ar-SA"/>
        </w:rPr>
      </w:pPr>
      <w:r>
        <w:rPr>
          <w:rFonts w:eastAsia="Times New Roman" w:cs="Times New Roman" w:ascii="Times New Roman" w:hAnsi="Times New Roman"/>
          <w:sz w:val="32"/>
          <w:szCs w:val="32"/>
          <w:lang w:eastAsia="ar-SA"/>
        </w:rPr>
        <w:t>3) отсутствие аттестованного по общим и специальным требованиям</w:t>
        <w:br/>
        <w:t>в области промышленной безопасности персонала.</w:t>
      </w:r>
    </w:p>
    <w:p>
      <w:pPr>
        <w:pStyle w:val="Normal"/>
        <w:widowControl w:val="false"/>
        <w:suppressAutoHyphens w:val="false"/>
        <w:spacing w:before="0" w:after="0"/>
        <w:ind w:firstLine="709"/>
        <w:jc w:val="both"/>
        <w:rPr>
          <w:rFonts w:ascii="Times New Roman" w:hAnsi="Times New Roman" w:eastAsia="Times New Roman" w:cs="Times New Roman"/>
          <w:sz w:val="32"/>
          <w:szCs w:val="32"/>
          <w:lang w:eastAsia="ar-SA"/>
        </w:rPr>
      </w:pPr>
      <w:r>
        <w:rPr>
          <w:rFonts w:eastAsia="Times New Roman" w:cs="Times New Roman" w:ascii="Times New Roman" w:hAnsi="Times New Roman"/>
          <w:sz w:val="32"/>
          <w:szCs w:val="32"/>
          <w:lang w:eastAsia="ar-SA"/>
        </w:rPr>
        <w:t>Анализ отчетов об осуществлении производственного контроля также показывает, что разработанные организациями, эксплуатирующими ОПО, положения о производственном контроле зачастую не соответствуют требованиям Правил организации и осуществления производственного контроля за соблюдением требований промышленной безопасности, утвержденных постановлением Правительства РФ от 18 декабря 2020 года</w:t>
        <w:br/>
        <w:t>№ 2168.</w:t>
      </w:r>
    </w:p>
    <w:p>
      <w:pPr>
        <w:pStyle w:val="Normal"/>
        <w:widowControl w:val="false"/>
        <w:suppressAutoHyphens w:val="false"/>
        <w:spacing w:before="0" w:after="0"/>
        <w:ind w:firstLine="709"/>
        <w:jc w:val="both"/>
        <w:rPr>
          <w:rFonts w:ascii="Times New Roman" w:hAnsi="Times New Roman" w:eastAsia="Times New Roman" w:cs="Times New Roman"/>
          <w:sz w:val="32"/>
          <w:szCs w:val="32"/>
          <w:lang w:eastAsia="ar-SA"/>
        </w:rPr>
      </w:pPr>
      <w:r>
        <w:rPr>
          <w:rFonts w:eastAsia="Times New Roman" w:cs="Times New Roman" w:ascii="Times New Roman" w:hAnsi="Times New Roman"/>
          <w:sz w:val="32"/>
          <w:szCs w:val="32"/>
          <w:lang w:eastAsia="ar-SA"/>
        </w:rPr>
        <w:t>Указанные обстоятельства свидетельствуют о необходимости переработки положений о производственном контроле в целях их приведения</w:t>
        <w:br/>
        <w:t>в соответствие с требованиями промышленной безопасности.</w:t>
      </w:r>
    </w:p>
    <w:p>
      <w:pPr>
        <w:pStyle w:val="Normal"/>
        <w:widowControl w:val="false"/>
        <w:suppressAutoHyphens w:val="false"/>
        <w:spacing w:before="0" w:after="0"/>
        <w:ind w:firstLine="709"/>
        <w:jc w:val="both"/>
        <w:rPr>
          <w:rFonts w:ascii="Times New Roman" w:hAnsi="Times New Roman" w:cs="Times New Roman"/>
          <w:sz w:val="32"/>
          <w:szCs w:val="32"/>
        </w:rPr>
      </w:pPr>
      <w:r>
        <w:rPr>
          <w:rFonts w:cs="Times New Roman" w:ascii="Times New Roman" w:hAnsi="Times New Roman"/>
          <w:sz w:val="32"/>
          <w:szCs w:val="32"/>
        </w:rPr>
      </w:r>
    </w:p>
    <w:p>
      <w:pPr>
        <w:pStyle w:val="Normal"/>
        <w:widowControl w:val="false"/>
        <w:suppressAutoHyphens w:val="false"/>
        <w:spacing w:before="0" w:after="0"/>
        <w:ind w:firstLine="709"/>
        <w:jc w:val="both"/>
        <w:rPr>
          <w:rFonts w:ascii="Times New Roman" w:hAnsi="Times New Roman" w:cs="Times New Roman"/>
          <w:sz w:val="32"/>
          <w:szCs w:val="32"/>
        </w:rPr>
      </w:pPr>
      <w:r>
        <w:rPr>
          <w:rFonts w:eastAsia="Times New Roman" w:cs="Times New Roman" w:ascii="Times New Roman" w:hAnsi="Times New Roman"/>
          <w:sz w:val="32"/>
          <w:szCs w:val="32"/>
          <w:lang w:eastAsia="ar-SA"/>
        </w:rPr>
        <w:t>(Слайд №8)</w:t>
      </w:r>
    </w:p>
    <w:p>
      <w:pPr>
        <w:pStyle w:val="Normal"/>
        <w:widowControl w:val="false"/>
        <w:suppressAutoHyphens w:val="false"/>
        <w:spacing w:before="0" w:after="0"/>
        <w:ind w:firstLine="709"/>
        <w:jc w:val="both"/>
        <w:rPr>
          <w:rFonts w:ascii="Times New Roman" w:hAnsi="Times New Roman" w:eastAsia="Times New Roman" w:cs="Times New Roman"/>
          <w:sz w:val="32"/>
          <w:szCs w:val="32"/>
          <w:lang w:eastAsia="ar-SA"/>
        </w:rPr>
      </w:pPr>
      <w:r>
        <w:rPr>
          <w:rFonts w:eastAsia="Times New Roman" w:cs="Times New Roman" w:ascii="Times New Roman" w:hAnsi="Times New Roman"/>
          <w:sz w:val="32"/>
          <w:szCs w:val="32"/>
          <w:lang w:eastAsia="ar-SA"/>
        </w:rPr>
        <w:t>Аналогичные нарушения выявляются и при анализе планов мероприятий по локализации аварий и ликвидации их последствий на опасном производственном объекте.</w:t>
      </w:r>
    </w:p>
    <w:p>
      <w:pPr>
        <w:pStyle w:val="Normal"/>
        <w:widowControl w:val="false"/>
        <w:suppressAutoHyphens w:val="false"/>
        <w:spacing w:before="0" w:after="0"/>
        <w:ind w:firstLine="709"/>
        <w:jc w:val="both"/>
        <w:rPr>
          <w:rFonts w:ascii="Times New Roman" w:hAnsi="Times New Roman" w:eastAsia="Times New Roman" w:cs="Times New Roman"/>
          <w:sz w:val="32"/>
          <w:szCs w:val="32"/>
          <w:lang w:eastAsia="ar-SA"/>
        </w:rPr>
      </w:pPr>
      <w:r>
        <w:rPr>
          <w:rFonts w:eastAsia="Times New Roman" w:cs="Times New Roman" w:ascii="Times New Roman" w:hAnsi="Times New Roman"/>
          <w:sz w:val="32"/>
          <w:szCs w:val="32"/>
          <w:lang w:eastAsia="ar-SA"/>
        </w:rPr>
        <w:t>Кроме того с 1 сентября 2024 г. вступили в силу изменения подпункта «а» пункта 14 постановления Правительства РФ от 18 декабря 2020 года</w:t>
        <w:br/>
        <w:t>№ 2168, в части расширения перечня обязанностей работника, осуществляющего производственный контроль, обязанностью по обеспечению контроля требований промышленной безопасности не только работниками опасных производственных объектов, но и лицами, осуществляющими</w:t>
        <w:br/>
        <w:t>по гражданско-правовым договорам на опасном производственном объекте работы (оказывающими услуги) в области промышленной безопасности,</w:t>
        <w:br/>
        <w:t>к которым установлены требования промышленной безопасности.</w:t>
      </w:r>
    </w:p>
    <w:p>
      <w:pPr>
        <w:pStyle w:val="Normal"/>
        <w:widowControl w:val="false"/>
        <w:suppressAutoHyphens w:val="false"/>
        <w:spacing w:lineRule="auto" w:line="276" w:before="0" w:after="0"/>
        <w:ind w:firstLine="709"/>
        <w:jc w:val="both"/>
        <w:rPr>
          <w:rFonts w:ascii="Times New Roman" w:hAnsi="Times New Roman" w:eastAsia="Times New Roman" w:cs="Times New Roman"/>
          <w:sz w:val="32"/>
          <w:szCs w:val="32"/>
          <w:lang w:eastAsia="ar-SA"/>
        </w:rPr>
      </w:pPr>
      <w:r>
        <w:rPr>
          <w:rFonts w:eastAsia="Times New Roman" w:cs="Times New Roman" w:ascii="Times New Roman" w:hAnsi="Times New Roman"/>
          <w:sz w:val="32"/>
          <w:szCs w:val="32"/>
          <w:lang w:eastAsia="ar-SA"/>
        </w:rPr>
        <w:t xml:space="preserve">Анализ информации, содержащейся в заключениях экспертиз промышленной безопасности, внесенных в реестр заключений экспертизы промышленной безопасности, свидетельствует об отсутствии надлежащего контроля со стороны руководства поднадзорных организаций за соблюдением сроков проведения экспертиз промышленной безопасности, а также выполнением мероприятий, предусмотренных заключениями ЭПБ, в случае, если заключение имеет статус «ограниченное». После истечения сроков безопасной эксплуатации зданий, сооружений, технических устройств, применяемых на опасных производственных объектов, следующие экспертизы промышленной безопасности проводятся поднадзорными организациями несвоевременно, допускается проведение экспертиз спустя значительные периоды времени после истечения сроков безопасной эксплуатации, что является недопустимым.  </w:t>
      </w:r>
    </w:p>
    <w:p>
      <w:pPr>
        <w:pStyle w:val="Normal"/>
        <w:spacing w:lineRule="auto" w:line="276" w:before="0" w:after="0"/>
        <w:ind w:firstLine="709"/>
        <w:jc w:val="both"/>
        <w:rPr/>
      </w:pPr>
      <w:r>
        <w:rPr>
          <w:rFonts w:eastAsia="Times New Roman" w:cs="Times New Roman" w:ascii="Times New Roman" w:hAnsi="Times New Roman"/>
          <w:sz w:val="32"/>
          <w:szCs w:val="32"/>
          <w:lang w:eastAsia="ru-RU"/>
        </w:rPr>
        <w:t>При выявлении вышеуказанных несоответствий в документах поднадзорных организаций или установлении фактов отсутствия сведений</w:t>
        <w:br/>
        <w:t xml:space="preserve">в реестре заключений ЭПБ о проведенных экспертизах Управлением объявляются предостережения о недопустимости нарушений обязательных требований. </w:t>
      </w:r>
    </w:p>
    <w:p>
      <w:pPr>
        <w:pStyle w:val="Normal"/>
        <w:spacing w:lineRule="auto" w:line="276" w:before="0" w:after="0"/>
        <w:ind w:firstLine="709"/>
        <w:jc w:val="both"/>
        <w:rPr/>
      </w:pPr>
      <w:r>
        <w:rPr>
          <w:rFonts w:eastAsia="Times New Roman" w:cs="Times New Roman" w:ascii="Times New Roman" w:hAnsi="Times New Roman"/>
          <w:sz w:val="32"/>
          <w:szCs w:val="32"/>
          <w:lang w:eastAsia="ru-RU"/>
        </w:rPr>
        <w:t>Объявление предостережений является мерой профилактического характера и не относится к числу мер административного воздействия. Основополагающей целью предостережений является именно предупреждение нарушений обязательных требований.</w:t>
      </w:r>
    </w:p>
    <w:p>
      <w:pPr>
        <w:pStyle w:val="Normal"/>
        <w:spacing w:lineRule="auto" w:line="276" w:before="0" w:after="0"/>
        <w:ind w:firstLine="709"/>
        <w:jc w:val="both"/>
        <w:rPr/>
      </w:pPr>
      <w:r>
        <w:rPr>
          <w:rFonts w:eastAsia="Times New Roman" w:cs="Times New Roman" w:ascii="Times New Roman" w:hAnsi="Times New Roman"/>
          <w:sz w:val="32"/>
          <w:szCs w:val="32"/>
          <w:lang w:eastAsia="ru-RU"/>
        </w:rPr>
        <w:t>При этом хотелось бы обратить внимание всех участвующих</w:t>
        <w:br/>
        <w:t>в совещании организаций, что с 20 июня 2023 года подобные нарушения являются основанием для проведения внеплановых контрольных (надзорных) мероприятий, результатом которых может стать привлечение</w:t>
        <w:br/>
        <w:t>к административной ответственности вплоть до административного приостановления деятельности сроком до 90 суток.</w:t>
      </w:r>
    </w:p>
    <w:p>
      <w:pPr>
        <w:pStyle w:val="Normal"/>
        <w:spacing w:lineRule="auto" w:line="276" w:before="0" w:after="0"/>
        <w:ind w:firstLine="709"/>
        <w:jc w:val="both"/>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76" w:before="0" w:after="0"/>
        <w:ind w:firstLine="709"/>
        <w:jc w:val="both"/>
        <w:rPr>
          <w:b w:val="false"/>
          <w:b w:val="false"/>
          <w:bCs w:val="false"/>
        </w:rPr>
      </w:pPr>
      <w:r>
        <w:rPr>
          <w:rFonts w:eastAsia="Times New Roman" w:cs="Times New Roman" w:ascii="Times New Roman" w:hAnsi="Times New Roman"/>
          <w:b w:val="false"/>
          <w:bCs w:val="false"/>
          <w:sz w:val="32"/>
          <w:szCs w:val="32"/>
          <w:lang w:eastAsia="ru-RU"/>
        </w:rPr>
        <w:t>(Слайд №9)</w:t>
      </w:r>
    </w:p>
    <w:p>
      <w:pPr>
        <w:pStyle w:val="Normal"/>
        <w:spacing w:lineRule="auto" w:line="276" w:before="0" w:after="0"/>
        <w:jc w:val="center"/>
        <w:rPr/>
      </w:pPr>
      <w:r>
        <w:rPr>
          <w:rFonts w:eastAsia="Times New Roman" w:cs="Times New Roman" w:ascii="Times New Roman" w:hAnsi="Times New Roman"/>
          <w:b/>
          <w:sz w:val="32"/>
          <w:szCs w:val="32"/>
          <w:lang w:eastAsia="ru-RU"/>
        </w:rPr>
        <w:t>6. Профилактика нарушений обязательных требований</w:t>
      </w:r>
    </w:p>
    <w:p>
      <w:pPr>
        <w:pStyle w:val="Normal"/>
        <w:spacing w:lineRule="auto" w:line="276" w:before="0" w:after="0"/>
        <w:ind w:firstLine="709"/>
        <w:jc w:val="both"/>
        <w:rPr>
          <w:rFonts w:ascii="Times New Roman" w:hAnsi="Times New Roman" w:cs="Times New Roman"/>
        </w:rPr>
      </w:pPr>
      <w:r>
        <w:rPr>
          <w:rFonts w:cs="Times New Roman" w:ascii="Times New Roman" w:hAnsi="Times New Roman"/>
        </w:rPr>
      </w:r>
    </w:p>
    <w:p>
      <w:pPr>
        <w:pStyle w:val="Normal"/>
        <w:spacing w:lineRule="auto" w:line="276" w:before="0" w:after="0"/>
        <w:ind w:firstLine="567"/>
        <w:jc w:val="both"/>
        <w:rPr/>
      </w:pPr>
      <w:r>
        <w:rPr>
          <w:rFonts w:eastAsia="Times New Roman" w:cs="Times New Roman" w:ascii="Times New Roman" w:hAnsi="Times New Roman"/>
          <w:color w:val="000000"/>
          <w:sz w:val="32"/>
          <w:szCs w:val="32"/>
          <w:shd w:fill="FFFFFF" w:val="clear"/>
          <w:lang w:eastAsia="ar-SA"/>
        </w:rPr>
        <w:t>Основными проблемами, связанными с обеспечением промышленной безопасности опасных производственных объектов, является физический износ зданий и сооружений, технических устройств и оборудования,</w:t>
        <w:br/>
        <w:t>в связи с истекшими сроками эксплуатации, несовершенством систем защиты, блокировок и сигнализации технологического оборудования, невыполнение на предприятиях планов приведения опасных производственных объектов в соответствие с требованиями промышленной безопасности, а также экономические причины.</w:t>
      </w:r>
    </w:p>
    <w:p>
      <w:pPr>
        <w:pStyle w:val="Normal"/>
        <w:spacing w:before="0" w:after="0"/>
        <w:ind w:firstLine="567"/>
        <w:jc w:val="both"/>
        <w:rPr/>
      </w:pPr>
      <w:r>
        <w:rPr>
          <w:rFonts w:cs="Times New Roman" w:ascii="Times New Roman" w:hAnsi="Times New Roman"/>
          <w:sz w:val="32"/>
          <w:szCs w:val="32"/>
          <w:shd w:fill="FFFFFF" w:val="clear"/>
        </w:rPr>
        <w:t>В целях минимизации риска причинения вреда (ущерба) охраняемым законом ценностям, вызванного нарушениями обязательных требований реализовывались следующие мероприятия:</w:t>
      </w:r>
    </w:p>
    <w:p>
      <w:pPr>
        <w:pStyle w:val="Normal"/>
        <w:widowControl w:val="false"/>
        <w:spacing w:before="0" w:after="0"/>
        <w:ind w:firstLine="567"/>
        <w:jc w:val="both"/>
        <w:rPr/>
      </w:pPr>
      <w:r>
        <w:rPr>
          <w:rFonts w:ascii="Times New Roman" w:hAnsi="Times New Roman"/>
          <w:color w:val="FF0000"/>
          <w:sz w:val="32"/>
          <w:szCs w:val="32"/>
        </w:rPr>
        <w:t>-</w:t>
      </w:r>
      <w:r>
        <w:rPr>
          <w:rFonts w:ascii="Times New Roman" w:hAnsi="Times New Roman"/>
          <w:color w:val="000000"/>
          <w:sz w:val="32"/>
          <w:szCs w:val="32"/>
        </w:rPr>
        <w:t xml:space="preserve"> в адрес контролируемых лиц </w:t>
      </w:r>
      <w:r>
        <w:rPr>
          <w:rFonts w:ascii="Times New Roman" w:hAnsi="Times New Roman"/>
          <w:color w:val="000000"/>
          <w:sz w:val="32"/>
          <w:szCs w:val="32"/>
          <w:shd w:fill="FFFFFF" w:val="clear"/>
        </w:rPr>
        <w:t xml:space="preserve">направлено 526 информационных писем </w:t>
      </w:r>
      <w:r>
        <w:rPr>
          <w:rFonts w:ascii="Times New Roman" w:hAnsi="Times New Roman"/>
          <w:color w:val="000000"/>
          <w:sz w:val="32"/>
          <w:szCs w:val="32"/>
        </w:rPr>
        <w:t>содержащих обзоры характерных нарушений обязательных требований, анализ причин аварий и несчастных случаев на объектах; предложения</w:t>
        <w:br/>
        <w:t xml:space="preserve">о проведении самообследования на предмет соблюдения обязательных требований в соответствии с проверочными листами, утвержденными приказами Ростехнадзора, а также перечень организационно-технических мероприятий, обеспечивающих безопасное ведение работ на объекте; </w:t>
      </w:r>
    </w:p>
    <w:p>
      <w:pPr>
        <w:pStyle w:val="ListParagraph"/>
        <w:spacing w:before="0" w:after="0"/>
        <w:ind w:left="0" w:firstLine="709"/>
        <w:contextualSpacing w:val="false"/>
        <w:jc w:val="both"/>
        <w:rPr>
          <w:color w:val="000000"/>
        </w:rPr>
      </w:pPr>
      <w:r>
        <w:rPr>
          <w:rFonts w:cs="Times New Roman" w:ascii="Times New Roman" w:hAnsi="Times New Roman"/>
          <w:color w:val="000000"/>
          <w:sz w:val="32"/>
          <w:szCs w:val="32"/>
          <w:shd w:fill="FFFFFF" w:val="clear"/>
        </w:rPr>
        <w:t>- в рамках профилактики аварийности и травматизма объявлено 112 предостережения о недопустимости нарушения обязательных требований;</w:t>
      </w:r>
    </w:p>
    <w:p>
      <w:pPr>
        <w:pStyle w:val="Normal"/>
        <w:spacing w:before="0" w:after="0"/>
        <w:ind w:firstLine="567"/>
        <w:jc w:val="both"/>
        <w:rPr/>
      </w:pPr>
      <w:r>
        <w:rPr>
          <w:rFonts w:cs="Times New Roman" w:ascii="Times New Roman" w:hAnsi="Times New Roman"/>
          <w:color w:val="000000"/>
          <w:sz w:val="32"/>
          <w:szCs w:val="32"/>
          <w:shd w:fill="FFFFFF" w:val="clear"/>
        </w:rPr>
        <w:t>- проведено 108 консультаций поднадзорных организаций по вопросам постановки на учет оборудования, р</w:t>
      </w:r>
      <w:r>
        <w:rPr>
          <w:rFonts w:cs="Times New Roman" w:ascii="Times New Roman" w:hAnsi="Times New Roman"/>
          <w:sz w:val="32"/>
          <w:szCs w:val="32"/>
          <w:shd w:fill="FFFFFF" w:val="clear"/>
        </w:rPr>
        <w:t>аботающего под избыточным давлением, идентификации и регистрации опасных производственных объектов и лицензирования деятельности по эксплуатации взрывопожароопасных и химически опасных производственных объектов</w:t>
        <w:br/>
        <w:t>I, II, III классов опасности.</w:t>
      </w:r>
    </w:p>
    <w:p>
      <w:pPr>
        <w:pStyle w:val="Normal"/>
        <w:spacing w:before="0" w:after="0"/>
        <w:ind w:firstLine="567"/>
        <w:jc w:val="both"/>
        <w:rPr>
          <w:rFonts w:ascii="Times New Roman" w:hAnsi="Times New Roman" w:cs="Times New Roman"/>
          <w:sz w:val="32"/>
          <w:szCs w:val="32"/>
          <w:shd w:fill="FFFFFF" w:val="clear"/>
        </w:rPr>
      </w:pPr>
      <w:r>
        <w:rPr>
          <w:rFonts w:cs="Times New Roman" w:ascii="Times New Roman" w:hAnsi="Times New Roman"/>
          <w:sz w:val="32"/>
          <w:szCs w:val="32"/>
          <w:shd w:fill="FFFFFF" w:val="clear"/>
        </w:rPr>
        <w:t>Управлением ежеквартально проводятся тематические расширенные рабочие совещания на тему: «Профилактика аварийности и травматизма</w:t>
        <w:br/>
        <w:t>на опасных производственных объектах».</w:t>
      </w:r>
    </w:p>
    <w:p>
      <w:pPr>
        <w:pStyle w:val="Normal"/>
        <w:spacing w:before="0" w:after="0"/>
        <w:ind w:firstLine="567"/>
        <w:jc w:val="both"/>
        <w:rPr>
          <w:color w:val="000000"/>
          <w:u w:val="none"/>
        </w:rPr>
      </w:pPr>
      <w:r>
        <w:rPr>
          <w:rFonts w:cs="Times New Roman" w:ascii="Times New Roman" w:hAnsi="Times New Roman"/>
          <w:color w:val="000000"/>
          <w:sz w:val="32"/>
          <w:szCs w:val="32"/>
          <w:u w:val="none"/>
          <w:shd w:fill="FFFFFF" w:val="clear"/>
        </w:rPr>
        <w:t>В 1 полугодии 2025 года проведено совещание по вопросам снижения уровня аварийности и травматизма на объектах, эксплуатирующих оборудование, работающее под избыточным давлением</w:t>
      </w:r>
      <w:r>
        <w:rPr>
          <w:rFonts w:cs="Times New Roman" w:ascii="Times New Roman" w:hAnsi="Times New Roman"/>
          <w:b/>
          <w:bCs/>
          <w:color w:val="000000"/>
          <w:sz w:val="24"/>
          <w:szCs w:val="24"/>
          <w:u w:val="none"/>
          <w:shd w:fill="FFFFFF" w:val="clear"/>
        </w:rPr>
        <w:t>.</w:t>
      </w:r>
    </w:p>
    <w:p>
      <w:pPr>
        <w:pStyle w:val="Normal"/>
        <w:spacing w:before="0" w:after="0"/>
        <w:ind w:firstLine="567"/>
        <w:jc w:val="both"/>
        <w:rPr>
          <w:color w:val="000000"/>
        </w:rPr>
      </w:pPr>
      <w:r>
        <w:rPr>
          <w:rFonts w:cs="Times New Roman" w:ascii="Times New Roman" w:hAnsi="Times New Roman"/>
          <w:color w:val="000000"/>
          <w:sz w:val="32"/>
          <w:szCs w:val="32"/>
          <w:shd w:fill="FFFFFF" w:val="clear"/>
        </w:rPr>
        <w:t>В 3 квартале запланировано проведение совещаний по вопросам  безопасности на объектах нефтехимической</w:t>
      </w:r>
      <w:r>
        <w:rPr>
          <w:rFonts w:eastAsia="Times New Roman" w:cs="Times New Roman" w:ascii="Times New Roman" w:hAnsi="Times New Roman"/>
          <w:bCs/>
          <w:color w:val="000000"/>
          <w:sz w:val="32"/>
          <w:szCs w:val="26"/>
          <w:shd w:fill="FFFFFF" w:val="clear"/>
        </w:rPr>
        <w:t xml:space="preserve"> и нефтеперерабатывающей промышленности</w:t>
      </w:r>
      <w:r>
        <w:rPr>
          <w:rFonts w:cs="Times New Roman" w:ascii="Times New Roman" w:hAnsi="Times New Roman"/>
          <w:color w:val="000000"/>
          <w:sz w:val="32"/>
          <w:szCs w:val="32"/>
          <w:shd w:fill="FFFFFF" w:val="clear"/>
        </w:rPr>
        <w:t xml:space="preserve"> и при эксплуатации подъемных сооружений.</w:t>
      </w:r>
    </w:p>
    <w:p>
      <w:pPr>
        <w:pStyle w:val="Normal"/>
        <w:spacing w:before="0" w:after="0"/>
        <w:ind w:firstLine="567"/>
        <w:jc w:val="both"/>
        <w:rPr>
          <w:color w:val="000000"/>
        </w:rPr>
      </w:pPr>
      <w:r>
        <w:rPr>
          <w:color w:val="000000"/>
        </w:rPr>
      </w:r>
    </w:p>
    <w:p>
      <w:pPr>
        <w:pStyle w:val="Normal"/>
        <w:spacing w:before="0" w:after="0"/>
        <w:ind w:firstLine="567"/>
        <w:jc w:val="both"/>
        <w:rPr>
          <w:color w:val="000000"/>
        </w:rPr>
      </w:pPr>
      <w:r>
        <w:rPr>
          <w:rFonts w:cs="Times New Roman" w:ascii="Times New Roman" w:hAnsi="Times New Roman"/>
          <w:b w:val="false"/>
          <w:bCs w:val="false"/>
          <w:color w:val="000000"/>
          <w:sz w:val="32"/>
          <w:szCs w:val="32"/>
          <w:shd w:fill="FFFFFF" w:val="clear"/>
        </w:rPr>
        <w:t>(Слайд № 10)</w:t>
      </w:r>
    </w:p>
    <w:p>
      <w:pPr>
        <w:pStyle w:val="Normal"/>
        <w:widowControl w:val="false"/>
        <w:spacing w:lineRule="auto" w:line="276" w:before="0" w:after="0"/>
        <w:ind w:firstLine="709"/>
        <w:jc w:val="both"/>
        <w:rPr>
          <w:sz w:val="32"/>
          <w:szCs w:val="32"/>
        </w:rPr>
      </w:pPr>
      <w:r>
        <w:rPr>
          <w:rFonts w:ascii="Times New Roman" w:hAnsi="Times New Roman"/>
          <w:color w:val="000000"/>
          <w:sz w:val="32"/>
          <w:szCs w:val="32"/>
        </w:rPr>
        <w:t>В результате проведенного анализа основными проблемами</w:t>
        <w:br/>
        <w:t>в деятельности эксплуатирующих орган</w:t>
      </w:r>
      <w:r>
        <w:rPr>
          <w:rFonts w:ascii="Times New Roman" w:hAnsi="Times New Roman"/>
          <w:sz w:val="32"/>
          <w:szCs w:val="32"/>
        </w:rPr>
        <w:t>изаций</w:t>
      </w:r>
      <w:r>
        <w:rPr>
          <w:rFonts w:eastAsia="Times New Roman" w:ascii="Times New Roman" w:hAnsi="Times New Roman"/>
          <w:sz w:val="32"/>
          <w:szCs w:val="32"/>
          <w:lang w:eastAsia="ar-SA"/>
        </w:rPr>
        <w:t>, связанными</w:t>
        <w:br/>
        <w:t>с обеспечением промышленной безопасности опасных производственных объектов, являются:</w:t>
      </w:r>
    </w:p>
    <w:p>
      <w:pPr>
        <w:pStyle w:val="Normal"/>
        <w:widowControl w:val="false"/>
        <w:spacing w:lineRule="auto" w:line="276" w:before="0" w:after="0"/>
        <w:ind w:firstLine="709"/>
        <w:jc w:val="both"/>
        <w:rPr>
          <w:sz w:val="32"/>
          <w:szCs w:val="32"/>
        </w:rPr>
      </w:pPr>
      <w:r>
        <w:rPr>
          <w:rFonts w:eastAsia="Times New Roman" w:ascii="Times New Roman" w:hAnsi="Times New Roman"/>
          <w:sz w:val="32"/>
          <w:szCs w:val="32"/>
          <w:lang w:eastAsia="ar-SA"/>
        </w:rPr>
        <w:t>- физический износ зданий и сооружений, технических устройств                                           и оборудования в связи с истекшими сроками эксплуатации;</w:t>
      </w:r>
    </w:p>
    <w:p>
      <w:pPr>
        <w:pStyle w:val="Normal"/>
        <w:widowControl w:val="false"/>
        <w:spacing w:lineRule="auto" w:line="276" w:before="0" w:after="0"/>
        <w:ind w:firstLine="709"/>
        <w:jc w:val="both"/>
        <w:rPr>
          <w:sz w:val="32"/>
          <w:szCs w:val="32"/>
        </w:rPr>
      </w:pPr>
      <w:r>
        <w:rPr>
          <w:rFonts w:eastAsia="Times New Roman" w:ascii="Times New Roman" w:hAnsi="Times New Roman"/>
          <w:sz w:val="32"/>
          <w:szCs w:val="32"/>
          <w:lang w:eastAsia="ar-SA"/>
        </w:rPr>
        <w:t>- несовершенство систем защиты, блокировок и сигнализации технологического оборудования;</w:t>
      </w:r>
    </w:p>
    <w:p>
      <w:pPr>
        <w:pStyle w:val="Normal"/>
        <w:widowControl w:val="false"/>
        <w:spacing w:lineRule="auto" w:line="276" w:before="0" w:after="0"/>
        <w:ind w:firstLine="709"/>
        <w:jc w:val="both"/>
        <w:rPr>
          <w:sz w:val="32"/>
          <w:szCs w:val="32"/>
        </w:rPr>
      </w:pPr>
      <w:r>
        <w:rPr>
          <w:rFonts w:eastAsia="Times New Roman" w:ascii="Times New Roman" w:hAnsi="Times New Roman"/>
          <w:sz w:val="32"/>
          <w:szCs w:val="32"/>
          <w:lang w:eastAsia="ar-SA"/>
        </w:rPr>
        <w:t>- невыполнение на предприятиях планов приведения опасных производственных объектов в соответствие с требованиями промышленной безопасности;</w:t>
      </w:r>
    </w:p>
    <w:p>
      <w:pPr>
        <w:pStyle w:val="Normal"/>
        <w:spacing w:lineRule="auto" w:line="276" w:before="0" w:after="0"/>
        <w:ind w:firstLine="709"/>
        <w:jc w:val="both"/>
        <w:rPr>
          <w:sz w:val="32"/>
          <w:szCs w:val="32"/>
        </w:rPr>
      </w:pPr>
      <w:r>
        <w:rPr>
          <w:rFonts w:eastAsia="Times New Roman" w:cs="Times New Roman" w:ascii="Times New Roman" w:hAnsi="Times New Roman"/>
          <w:sz w:val="32"/>
          <w:szCs w:val="32"/>
          <w:shd w:fill="FFFFFF" w:val="clear"/>
          <w:lang w:eastAsia="ar-SA"/>
        </w:rPr>
        <w:t>- экономические причины</w:t>
      </w:r>
      <w:r>
        <w:rPr>
          <w:rFonts w:cs="Times New Roman" w:ascii="Times New Roman" w:hAnsi="Times New Roman"/>
          <w:sz w:val="32"/>
          <w:szCs w:val="32"/>
          <w:shd w:fill="FFFFFF" w:val="clear"/>
        </w:rPr>
        <w:t>.</w:t>
      </w:r>
    </w:p>
    <w:p>
      <w:pPr>
        <w:pStyle w:val="Normal"/>
        <w:spacing w:lineRule="auto" w:line="276" w:before="0" w:after="0"/>
        <w:ind w:firstLine="709"/>
        <w:jc w:val="both"/>
        <w:rPr>
          <w:sz w:val="32"/>
          <w:szCs w:val="32"/>
        </w:rPr>
      </w:pPr>
      <w:r>
        <w:rPr>
          <w:rFonts w:cs="Times New Roman" w:ascii="Times New Roman" w:hAnsi="Times New Roman"/>
          <w:sz w:val="32"/>
          <w:szCs w:val="32"/>
          <w:shd w:fill="FFFFFF" w:val="clear"/>
        </w:rPr>
        <w:t>Далее остановлюсь на основных нарушениях обязательных требований, выявленных Центральным управлением Ростехнадзора</w:t>
        <w:br/>
        <w:t>по результатам проведения контрольных (надзорных) мероприятий.</w:t>
      </w:r>
    </w:p>
    <w:p>
      <w:pPr>
        <w:pStyle w:val="Normal"/>
        <w:spacing w:lineRule="auto" w:line="276" w:before="0" w:after="0"/>
        <w:ind w:firstLine="709"/>
        <w:jc w:val="both"/>
        <w:rPr>
          <w:sz w:val="32"/>
          <w:szCs w:val="32"/>
        </w:rPr>
      </w:pPr>
      <w:r>
        <w:rPr>
          <w:rFonts w:cs="Times New Roman" w:ascii="Times New Roman" w:hAnsi="Times New Roman"/>
          <w:sz w:val="32"/>
          <w:szCs w:val="32"/>
          <w:shd w:fill="FFFFFF" w:val="clear"/>
        </w:rPr>
        <w:t>По результатам проведенного анализа проверок поднадзорных организаций к наиболее часто встречающимся случаям нарушений обязательных требований относятся:</w:t>
      </w:r>
    </w:p>
    <w:p>
      <w:pPr>
        <w:pStyle w:val="Normal"/>
        <w:spacing w:lineRule="auto" w:line="276" w:before="0" w:after="0"/>
        <w:ind w:firstLine="709"/>
        <w:jc w:val="both"/>
        <w:rPr>
          <w:sz w:val="32"/>
          <w:szCs w:val="32"/>
        </w:rPr>
      </w:pPr>
      <w:r>
        <w:rPr>
          <w:rFonts w:cs="Times New Roman" w:ascii="Times New Roman" w:hAnsi="Times New Roman"/>
          <w:sz w:val="32"/>
          <w:szCs w:val="32"/>
          <w:shd w:fill="FFFFFF" w:val="clear"/>
        </w:rPr>
        <w:t>- руководители юридических лиц не проходят аттестацию в области промышленной безопасности;</w:t>
      </w:r>
    </w:p>
    <w:p>
      <w:pPr>
        <w:pStyle w:val="Normal"/>
        <w:spacing w:lineRule="auto" w:line="276" w:before="0" w:after="0"/>
        <w:ind w:firstLine="709"/>
        <w:jc w:val="both"/>
        <w:rPr>
          <w:sz w:val="32"/>
          <w:szCs w:val="32"/>
        </w:rPr>
      </w:pPr>
      <w:r>
        <w:rPr>
          <w:rFonts w:cs="Times New Roman" w:ascii="Times New Roman" w:hAnsi="Times New Roman"/>
          <w:sz w:val="32"/>
          <w:szCs w:val="32"/>
          <w:shd w:fill="FFFFFF" w:val="clear"/>
        </w:rPr>
        <w:t xml:space="preserve">- не обеспечивается проведение подготовки и аттестации работников </w:t>
        <w:br/>
        <w:t>в области промышленной безопасности в объёме, соответствующем должностным обязанностям;</w:t>
      </w:r>
    </w:p>
    <w:p>
      <w:pPr>
        <w:pStyle w:val="Normal"/>
        <w:spacing w:lineRule="auto" w:line="276" w:before="0" w:after="0"/>
        <w:ind w:firstLine="709"/>
        <w:jc w:val="both"/>
        <w:rPr>
          <w:sz w:val="32"/>
          <w:szCs w:val="32"/>
        </w:rPr>
      </w:pPr>
      <w:r>
        <w:rPr>
          <w:rFonts w:cs="Times New Roman" w:ascii="Times New Roman" w:hAnsi="Times New Roman"/>
          <w:sz w:val="32"/>
          <w:szCs w:val="32"/>
          <w:shd w:fill="FFFFFF" w:val="clear"/>
        </w:rPr>
        <w:t>- эксплуатация технических устройств за пределами расчетного срока службы, установленного изготовителем, без проведения экспертизы промышленной безопасности;</w:t>
      </w:r>
    </w:p>
    <w:p>
      <w:pPr>
        <w:pStyle w:val="Normal"/>
        <w:spacing w:lineRule="auto" w:line="276" w:before="0" w:after="0"/>
        <w:ind w:firstLine="709"/>
        <w:jc w:val="both"/>
        <w:rPr>
          <w:sz w:val="32"/>
          <w:szCs w:val="32"/>
        </w:rPr>
      </w:pPr>
      <w:r>
        <w:rPr>
          <w:rFonts w:cs="Times New Roman" w:ascii="Times New Roman" w:hAnsi="Times New Roman"/>
          <w:sz w:val="32"/>
          <w:szCs w:val="32"/>
          <w:shd w:fill="FFFFFF" w:val="clear"/>
        </w:rPr>
        <w:t>- непредставление информации о зданиях, сооружениях и технических устройствах, эксплуатируемых на опасных производственных объектах,</w:t>
        <w:br/>
        <w:t xml:space="preserve"> в составе сведений, характеризующих объект, при его регистрации</w:t>
        <w:br/>
        <w:t>в государственном реестре опасных производственных объектов</w:t>
        <w:br/>
        <w:t>и в процессе эксплуатации;</w:t>
      </w:r>
    </w:p>
    <w:p>
      <w:pPr>
        <w:pStyle w:val="Normal"/>
        <w:spacing w:lineRule="auto" w:line="276" w:before="0" w:after="0"/>
        <w:ind w:firstLine="709"/>
        <w:jc w:val="both"/>
        <w:rPr>
          <w:sz w:val="32"/>
          <w:szCs w:val="32"/>
        </w:rPr>
      </w:pPr>
      <w:r>
        <w:rPr>
          <w:rFonts w:cs="Times New Roman" w:ascii="Times New Roman" w:hAnsi="Times New Roman"/>
          <w:sz w:val="32"/>
          <w:szCs w:val="32"/>
          <w:shd w:fill="FFFFFF" w:val="clear"/>
        </w:rPr>
        <w:t>- неудовлетворительная организация и осуществление производственного контроля за соблюдением требований промышленной безопасности;</w:t>
      </w:r>
    </w:p>
    <w:p>
      <w:pPr>
        <w:pStyle w:val="Normal"/>
        <w:spacing w:lineRule="auto" w:line="276" w:before="0" w:after="0"/>
        <w:ind w:firstLine="709"/>
        <w:jc w:val="both"/>
        <w:rPr>
          <w:sz w:val="32"/>
          <w:szCs w:val="32"/>
        </w:rPr>
      </w:pPr>
      <w:r>
        <w:rPr>
          <w:rFonts w:cs="Times New Roman" w:ascii="Times New Roman" w:hAnsi="Times New Roman"/>
          <w:sz w:val="32"/>
          <w:szCs w:val="32"/>
          <w:shd w:fill="FFFFFF" w:val="clear"/>
        </w:rPr>
        <w:t>- допуск к работе персонала с квалификацией, не соответствующей характеру выполняемых работ, а также не прошедшего обучение</w:t>
        <w:br/>
        <w:t xml:space="preserve">и стажировку; </w:t>
      </w:r>
    </w:p>
    <w:p>
      <w:pPr>
        <w:pStyle w:val="Normal"/>
        <w:spacing w:lineRule="auto" w:line="276" w:before="0" w:after="0"/>
        <w:ind w:firstLine="709"/>
        <w:jc w:val="both"/>
        <w:rPr>
          <w:sz w:val="32"/>
          <w:szCs w:val="32"/>
        </w:rPr>
      </w:pPr>
      <w:r>
        <w:rPr>
          <w:rFonts w:cs="Times New Roman" w:ascii="Times New Roman" w:hAnsi="Times New Roman"/>
          <w:sz w:val="32"/>
          <w:szCs w:val="32"/>
          <w:shd w:fill="FFFFFF" w:val="clear"/>
        </w:rPr>
        <w:t xml:space="preserve">- назначение ответственных лиц, не прошедших аттестацию; </w:t>
      </w:r>
    </w:p>
    <w:p>
      <w:pPr>
        <w:pStyle w:val="Normal"/>
        <w:spacing w:lineRule="auto" w:line="276" w:before="0" w:after="0"/>
        <w:ind w:firstLine="709"/>
        <w:jc w:val="both"/>
        <w:rPr>
          <w:sz w:val="32"/>
          <w:szCs w:val="32"/>
        </w:rPr>
      </w:pPr>
      <w:r>
        <w:rPr>
          <w:rFonts w:cs="Times New Roman" w:ascii="Times New Roman" w:hAnsi="Times New Roman"/>
          <w:sz w:val="32"/>
          <w:szCs w:val="32"/>
          <w:shd w:fill="FFFFFF" w:val="clear"/>
        </w:rPr>
        <w:t>- нарушение сроков (периодичности) проведения экспертизы промышленной безопасности зданий, сооружений и технических устройств.</w:t>
      </w:r>
    </w:p>
    <w:p>
      <w:pPr>
        <w:pStyle w:val="Normal"/>
        <w:spacing w:lineRule="auto" w:line="276" w:before="0" w:after="0"/>
        <w:ind w:firstLine="709"/>
        <w:jc w:val="both"/>
        <w:rPr>
          <w:rFonts w:ascii="Times New Roman" w:hAnsi="Times New Roman" w:cs="Times New Roman"/>
          <w:sz w:val="32"/>
          <w:szCs w:val="32"/>
          <w:shd w:fill="FFFFFF" w:val="clear"/>
        </w:rPr>
      </w:pPr>
      <w:r>
        <w:rPr>
          <w:rFonts w:cs="Times New Roman" w:ascii="Times New Roman" w:hAnsi="Times New Roman"/>
          <w:sz w:val="32"/>
          <w:szCs w:val="32"/>
          <w:shd w:fill="FFFFFF" w:val="clear"/>
        </w:rPr>
        <w:t>Перечни типовых нарушений в области промышленной безопасности размещены на официальном сайте Управления в сети «Интернет».</w:t>
        <w:br/>
      </w:r>
      <w:bookmarkStart w:id="1" w:name="_GoBack1"/>
      <w:bookmarkEnd w:id="1"/>
      <w:r>
        <w:rPr>
          <w:rFonts w:cs="Times New Roman" w:ascii="Times New Roman" w:hAnsi="Times New Roman"/>
          <w:sz w:val="32"/>
          <w:szCs w:val="32"/>
          <w:shd w:fill="FFFFFF" w:val="clear"/>
        </w:rPr>
        <w:t>Все организации могут с ними ознакомиться.</w:t>
      </w:r>
    </w:p>
    <w:p>
      <w:pPr>
        <w:pStyle w:val="Normal"/>
        <w:spacing w:lineRule="auto" w:line="276" w:before="0" w:after="0"/>
        <w:ind w:firstLine="567"/>
        <w:jc w:val="both"/>
        <w:rPr>
          <w:rFonts w:ascii="Times New Roman" w:hAnsi="Times New Roman" w:cs="Times New Roman"/>
          <w:sz w:val="32"/>
          <w:szCs w:val="32"/>
          <w:shd w:fill="FFFFFF" w:val="clear"/>
        </w:rPr>
      </w:pPr>
      <w:r>
        <w:rPr>
          <w:rFonts w:cs="Times New Roman" w:ascii="Times New Roman" w:hAnsi="Times New Roman"/>
          <w:sz w:val="32"/>
          <w:szCs w:val="32"/>
          <w:shd w:fill="FFFFFF" w:val="clear"/>
        </w:rPr>
      </w:r>
    </w:p>
    <w:p>
      <w:pPr>
        <w:pStyle w:val="Normal"/>
        <w:spacing w:lineRule="auto" w:line="276" w:before="0" w:after="0"/>
        <w:jc w:val="center"/>
        <w:rPr>
          <w:sz w:val="32"/>
          <w:szCs w:val="32"/>
        </w:rPr>
      </w:pPr>
      <w:r>
        <w:rPr>
          <w:rFonts w:cs="Times New Roman" w:ascii="Times New Roman" w:hAnsi="Times New Roman"/>
          <w:sz w:val="32"/>
          <w:szCs w:val="32"/>
          <w:shd w:fill="FFFFFF" w:val="clear"/>
        </w:rPr>
        <w:t>Доклад окончен</w:t>
      </w:r>
    </w:p>
    <w:p>
      <w:pPr>
        <w:pStyle w:val="Normal"/>
        <w:spacing w:before="0" w:after="0"/>
        <w:jc w:val="center"/>
        <w:rPr>
          <w:rFonts w:ascii="Times New Roman" w:hAnsi="Times New Roman" w:cs="Times New Roman"/>
          <w:sz w:val="32"/>
          <w:szCs w:val="32"/>
          <w:shd w:fill="FFFFFF" w:val="clear"/>
        </w:rPr>
      </w:pPr>
      <w:r>
        <w:rPr>
          <w:rFonts w:cs="Times New Roman" w:ascii="Times New Roman" w:hAnsi="Times New Roman"/>
          <w:sz w:val="32"/>
          <w:szCs w:val="32"/>
          <w:shd w:fill="FFFFFF" w:val="clear"/>
        </w:rPr>
        <w:t>Благодарю за внимание!</w:t>
      </w:r>
    </w:p>
    <w:sectPr>
      <w:headerReference w:type="default" r:id="rId3"/>
      <w:type w:val="nextPage"/>
      <w:pgSz w:w="11906" w:h="16838"/>
      <w:pgMar w:left="900" w:right="567" w:gutter="0" w:header="709"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Iosevka Term SS03">
    <w:charset w:val="01"/>
    <w:family w:val="roman"/>
    <w:pitch w:val="variable"/>
  </w:font>
  <w:font w:name="Symbol">
    <w:charset w:val="01"/>
    <w:family w:val="roman"/>
    <w:pitch w:val="variable"/>
  </w:font>
  <w:font w:name="Open Sans">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rFonts w:ascii="Times New Roman" w:hAnsi="Times New Roman" w:cs="Times New Roman"/>
        <w:sz w:val="24"/>
      </w:rPr>
    </w:pPr>
    <w:r>
      <w:rPr>
        <w:rFonts w:cs="Times New Roman" w:ascii="Times New Roman" w:hAnsi="Times New Roman"/>
        <w:sz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95677945"/>
    </w:sdtPr>
    <w:sdtContent>
      <w:p>
        <w:pPr>
          <w:pStyle w:val="Style25"/>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PAGE </w:instrText>
        </w:r>
        <w:r>
          <w:rPr>
            <w:sz w:val="24"/>
            <w:rFonts w:cs="Times New Roman" w:ascii="Times New Roman" w:hAnsi="Times New Roman"/>
          </w:rPr>
          <w:fldChar w:fldCharType="separate"/>
        </w:r>
        <w:r>
          <w:rPr>
            <w:sz w:val="24"/>
            <w:rFonts w:cs="Times New Roman" w:ascii="Times New Roman" w:hAnsi="Times New Roman"/>
          </w:rPr>
          <w:t>10</w:t>
        </w:r>
        <w:r>
          <w:rPr>
            <w:sz w:val="24"/>
            <w:rFonts w:cs="Times New Roman" w:ascii="Times New Roman" w:hAnsi="Times New Roman"/>
          </w:rPr>
          <w:fldChar w:fldCharType="end"/>
        </w:r>
      </w:p>
    </w:sdtContent>
  </w:sdt>
  <w:p>
    <w:pPr>
      <w:pStyle w:val="Style25"/>
      <w:jc w:val="center"/>
      <w:rPr>
        <w:rFonts w:ascii="Times New Roman" w:hAnsi="Times New Roman" w:cs="Times New Roman"/>
        <w:sz w:val="24"/>
      </w:rPr>
    </w:pPr>
    <w:r>
      <w:rPr>
        <w:rFonts w:cs="Times New Roman" w:ascii="Times New Roman" w:hAnsi="Times New Roman"/>
        <w:sz w:val="24"/>
      </w:rPr>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b/>
        <w:color w:val="FFFFFF" w:themeColor="background1"/>
        <w:sz w:val="24"/>
        <w:szCs w:val="24"/>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1b4b"/>
    <w:pPr>
      <w:widowControl/>
      <w:suppressAutoHyphens w:val="true"/>
      <w:bidi w:val="0"/>
      <w:spacing w:lineRule="auto" w:line="276" w:before="0" w:after="200"/>
      <w:jc w:val="left"/>
    </w:pPr>
    <w:rPr>
      <w:rFonts w:ascii="Calibri" w:hAnsi="Calibri" w:eastAsia="Calibri" w:cs="" w:asciiTheme="minorHAnsi" w:cstheme="minorBidi" w:hAnsiTheme="minorHAnsi"/>
      <w:b w:val="false"/>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a7294e"/>
    <w:rPr>
      <w:rFonts w:ascii="Calibri" w:hAnsi="Calibri" w:cs="" w:asciiTheme="minorHAnsi" w:cstheme="minorBidi" w:hAnsiTheme="minorHAnsi"/>
      <w:b w:val="false"/>
      <w:color w:val="auto"/>
      <w:sz w:val="22"/>
      <w:szCs w:val="22"/>
    </w:rPr>
  </w:style>
  <w:style w:type="character" w:styleId="Style15" w:customStyle="1">
    <w:name w:val="Нижний колонтитул Знак"/>
    <w:basedOn w:val="DefaultParagraphFont"/>
    <w:uiPriority w:val="99"/>
    <w:qFormat/>
    <w:rsid w:val="00a7294e"/>
    <w:rPr>
      <w:rFonts w:ascii="Calibri" w:hAnsi="Calibri" w:cs="" w:asciiTheme="minorHAnsi" w:cstheme="minorBidi" w:hAnsiTheme="minorHAnsi"/>
      <w:b w:val="false"/>
      <w:color w:val="auto"/>
      <w:sz w:val="22"/>
      <w:szCs w:val="22"/>
    </w:rPr>
  </w:style>
  <w:style w:type="character" w:styleId="Style16" w:customStyle="1">
    <w:name w:val="Текст выноски Знак"/>
    <w:basedOn w:val="DefaultParagraphFont"/>
    <w:uiPriority w:val="99"/>
    <w:semiHidden/>
    <w:qFormat/>
    <w:rsid w:val="00cb10f8"/>
    <w:rPr>
      <w:rFonts w:ascii="Tahoma" w:hAnsi="Tahoma" w:cs="Tahoma"/>
      <w:b w:val="false"/>
      <w:color w:val="auto"/>
      <w:sz w:val="16"/>
      <w:szCs w:val="16"/>
    </w:rPr>
  </w:style>
  <w:style w:type="character" w:styleId="Style17" w:customStyle="1">
    <w:name w:val="Интернет-ссылка"/>
    <w:basedOn w:val="DefaultParagraphFont"/>
    <w:uiPriority w:val="99"/>
    <w:semiHidden/>
    <w:unhideWhenUsed/>
    <w:rsid w:val="00430b0e"/>
    <w:rPr>
      <w:color w:val="0000FF"/>
      <w:u w:val="single"/>
    </w:rPr>
  </w:style>
  <w:style w:type="character" w:styleId="Style18" w:customStyle="1">
    <w:name w:val="Исходный текст"/>
    <w:qFormat/>
    <w:rPr>
      <w:rFonts w:ascii="Iosevka Term SS03" w:hAnsi="Iosevka Term SS03" w:eastAsia="Iosevka Term SS03" w:cs="Iosevka Term SS03"/>
    </w:rPr>
  </w:style>
  <w:style w:type="character" w:styleId="WW8Num2z0" w:customStyle="1">
    <w:name w:val="WW8Num2z0"/>
    <w:qFormat/>
    <w:rPr>
      <w:rFonts w:ascii="Symbol" w:hAnsi="Symbol" w:cs="Symbol"/>
    </w:rPr>
  </w:style>
  <w:style w:type="character" w:styleId="WW8Num3z0" w:customStyle="1">
    <w:name w:val="WW8Num3z0"/>
    <w:qFormat/>
    <w:rPr>
      <w:rFonts w:ascii="Symbol" w:hAnsi="Symbol" w:cs="Symbol"/>
    </w:rPr>
  </w:style>
  <w:style w:type="paragraph" w:styleId="Style19" w:customStyle="1">
    <w:name w:val="Заголовок"/>
    <w:basedOn w:val="Normal"/>
    <w:next w:val="Style20"/>
    <w:qFormat/>
    <w:pPr>
      <w:keepNext w:val="true"/>
      <w:spacing w:before="240" w:after="120"/>
    </w:pPr>
    <w:rPr>
      <w:rFonts w:ascii="Open Sans" w:hAnsi="Open Sans" w:eastAsia="WenQuanYi Micro Hei" w:cs="Lohit Devanagari"/>
      <w:sz w:val="28"/>
      <w:szCs w:val="28"/>
    </w:rPr>
  </w:style>
  <w:style w:type="paragraph" w:styleId="Style20">
    <w:name w:val="Body Text"/>
    <w:basedOn w:val="Normal"/>
    <w:pPr>
      <w:spacing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lang w:val="zxx" w:eastAsia="zxx" w:bidi="zxx"/>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ListParagraph">
    <w:name w:val="List Paragraph"/>
    <w:basedOn w:val="Normal"/>
    <w:uiPriority w:val="34"/>
    <w:qFormat/>
    <w:rsid w:val="009e1b4b"/>
    <w:pPr>
      <w:spacing w:before="0" w:after="200"/>
      <w:ind w:left="720" w:hanging="0"/>
      <w:contextualSpacing/>
    </w:pPr>
    <w:rPr/>
  </w:style>
  <w:style w:type="paragraph" w:styleId="FORMATTEXT" w:customStyle="1">
    <w:name w:val=".FORMATTEXT"/>
    <w:uiPriority w:val="99"/>
    <w:qFormat/>
    <w:rsid w:val="00a7294e"/>
    <w:pPr>
      <w:widowControl w:val="false"/>
      <w:suppressAutoHyphens w:val="true"/>
      <w:bidi w:val="0"/>
      <w:spacing w:before="0" w:after="0"/>
      <w:jc w:val="left"/>
    </w:pPr>
    <w:rPr>
      <w:rFonts w:ascii="Arial" w:hAnsi="Arial" w:eastAsia="" w:cs="Arial" w:eastAsiaTheme="minorEastAsia"/>
      <w:b w:val="false"/>
      <w:color w:val="auto"/>
      <w:kern w:val="0"/>
      <w:sz w:val="20"/>
      <w:szCs w:val="20"/>
      <w:lang w:val="ru-RU" w:eastAsia="ru-RU" w:bidi="ar-SA"/>
    </w:rPr>
  </w:style>
  <w:style w:type="paragraph" w:styleId="Style24" w:customStyle="1">
    <w:name w:val="Колонтитул"/>
    <w:basedOn w:val="Normal"/>
    <w:qFormat/>
    <w:pPr/>
    <w:rPr/>
  </w:style>
  <w:style w:type="paragraph" w:styleId="Style25">
    <w:name w:val="Header"/>
    <w:basedOn w:val="Normal"/>
    <w:uiPriority w:val="99"/>
    <w:unhideWhenUsed/>
    <w:rsid w:val="00a7294e"/>
    <w:pPr>
      <w:tabs>
        <w:tab w:val="clear" w:pos="708"/>
        <w:tab w:val="center" w:pos="4677" w:leader="none"/>
        <w:tab w:val="right" w:pos="9355" w:leader="none"/>
      </w:tabs>
      <w:spacing w:lineRule="auto" w:line="240" w:before="0" w:after="0"/>
    </w:pPr>
    <w:rPr/>
  </w:style>
  <w:style w:type="paragraph" w:styleId="Style26">
    <w:name w:val="Footer"/>
    <w:basedOn w:val="Normal"/>
    <w:uiPriority w:val="99"/>
    <w:unhideWhenUsed/>
    <w:rsid w:val="00a7294e"/>
    <w:pPr>
      <w:tabs>
        <w:tab w:val="clear" w:pos="708"/>
        <w:tab w:val="center" w:pos="4677" w:leader="none"/>
        <w:tab w:val="right" w:pos="9355" w:leader="none"/>
      </w:tabs>
      <w:spacing w:lineRule="auto" w:line="240" w:before="0" w:after="0"/>
    </w:pPr>
    <w:rPr/>
  </w:style>
  <w:style w:type="paragraph" w:styleId="COLTOP" w:customStyle="1">
    <w:name w:val="#COL_TOP"/>
    <w:uiPriority w:val="99"/>
    <w:qFormat/>
    <w:rsid w:val="00ee1b30"/>
    <w:pPr>
      <w:widowControl w:val="false"/>
      <w:suppressAutoHyphens w:val="true"/>
      <w:bidi w:val="0"/>
      <w:spacing w:before="0" w:after="0"/>
      <w:jc w:val="left"/>
    </w:pPr>
    <w:rPr>
      <w:rFonts w:ascii="Arial" w:hAnsi="Arial" w:eastAsia="" w:cs="Arial" w:eastAsiaTheme="minorEastAsia"/>
      <w:b w:val="false"/>
      <w:color w:val="auto"/>
      <w:kern w:val="0"/>
      <w:sz w:val="24"/>
      <w:szCs w:val="24"/>
      <w:lang w:val="ru-RU" w:eastAsia="ru-RU" w:bidi="ar-SA"/>
    </w:rPr>
  </w:style>
  <w:style w:type="paragraph" w:styleId="BalloonText">
    <w:name w:val="Balloon Text"/>
    <w:basedOn w:val="Normal"/>
    <w:uiPriority w:val="99"/>
    <w:semiHidden/>
    <w:unhideWhenUsed/>
    <w:qFormat/>
    <w:rsid w:val="00cb10f8"/>
    <w:pPr>
      <w:spacing w:lineRule="auto" w:line="240" w:before="0" w:after="0"/>
    </w:pPr>
    <w:rPr>
      <w:rFonts w:ascii="Tahoma" w:hAnsi="Tahoma" w:cs="Tahoma"/>
      <w:sz w:val="16"/>
      <w:szCs w:val="16"/>
    </w:rPr>
  </w:style>
  <w:style w:type="paragraph" w:styleId="Style27" w:customStyle="1">
    <w:name w:val="Содержимое таблицы"/>
    <w:basedOn w:val="Normal"/>
    <w:qFormat/>
    <w:pPr>
      <w:widowControl w:val="false"/>
      <w:suppressLineNumbers/>
    </w:pPr>
    <w:rPr/>
  </w:style>
  <w:style w:type="paragraph" w:styleId="Style28" w:customStyle="1">
    <w:name w:val="Заголовок таблицы"/>
    <w:basedOn w:val="Style27"/>
    <w:qFormat/>
    <w:pPr>
      <w:jc w:val="center"/>
    </w:pPr>
    <w:rPr>
      <w:b/>
      <w:bCs/>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39"/>
    <w:rsid w:val="00466308"/>
    <w:rPr>
      <w:rFonts w:asciiTheme="minorHAnsi" w:hAnsiTheme="minorHAnsi" w:cstheme="minorBidi"/>
      <w:b w:val="0"/>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
    <w:name w:val="Сетка таблицы1"/>
    <w:basedOn w:val="a1"/>
    <w:uiPriority w:val="59"/>
    <w:rsid w:val="00263b84"/>
    <w:rPr>
      <w:rFonts w:asciiTheme="minorHAnsi" w:hAnsiTheme="minorHAnsi" w:cstheme="minorBidi"/>
      <w:b w:val="0"/>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4915-AF4E-43AD-BE25-BABF4343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Application>LibreOffice/7.2.4.1$Linux_X86_64 LibreOffice_project/20$Build-1</Application>
  <AppVersion>15.0000</AppVersion>
  <Pages>10</Pages>
  <Words>2155</Words>
  <Characters>14083</Characters>
  <CharactersWithSpaces>15917</CharactersWithSpaces>
  <Paragraphs>95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2024-06-07T15:55:00Z</dcterms:created>
  <dc:creator>1</dc:creator>
  <dc:description/>
  <dc:language>ru-RU</dc:language>
  <cp:lastModifiedBy/>
  <cp:lastPrinted>2025-09-04T14:35:18Z</cp:lastPrinted>
  <dcterms:modified xsi:type="dcterms:W3CDTF">2025-09-09T10:05:05Z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